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A222" w14:textId="77777777" w:rsidR="00266621" w:rsidRDefault="00266621" w:rsidP="00266621">
      <w:pPr>
        <w:ind w:right="62"/>
        <w:jc w:val="center"/>
        <w:rPr>
          <w:rFonts w:cs="Times New Roman"/>
          <w:b/>
        </w:rPr>
      </w:pPr>
      <w:r>
        <w:rPr>
          <w:rFonts w:cs="Times New Roman"/>
          <w:b/>
        </w:rPr>
        <w:t xml:space="preserve">Электронный аукцион </w:t>
      </w:r>
    </w:p>
    <w:p w14:paraId="4119BA0F" w14:textId="77777777" w:rsidR="00266621" w:rsidRDefault="00266621" w:rsidP="00266621">
      <w:pPr>
        <w:ind w:right="62"/>
        <w:jc w:val="center"/>
        <w:rPr>
          <w:rFonts w:cs="Times New Roman"/>
        </w:rPr>
      </w:pPr>
      <w:r>
        <w:rPr>
          <w:rFonts w:cs="Times New Roman"/>
          <w:b/>
        </w:rPr>
        <w:t>по продаже недвижимого имущества, принадлежащего частному собственнику</w:t>
      </w:r>
    </w:p>
    <w:p w14:paraId="1303A4C6" w14:textId="77777777" w:rsidR="00266621" w:rsidRDefault="00266621" w:rsidP="00266621">
      <w:pPr>
        <w:spacing w:line="259" w:lineRule="auto"/>
        <w:ind w:left="10" w:right="60"/>
        <w:jc w:val="center"/>
        <w:rPr>
          <w:rFonts w:cs="Times New Roman"/>
          <w:sz w:val="22"/>
          <w:szCs w:val="22"/>
        </w:rPr>
      </w:pPr>
      <w:r>
        <w:rPr>
          <w:rFonts w:cs="Times New Roman"/>
          <w:b/>
          <w:sz w:val="22"/>
          <w:szCs w:val="22"/>
        </w:rPr>
        <w:t xml:space="preserve"> </w:t>
      </w:r>
    </w:p>
    <w:p w14:paraId="0DD4F2CF" w14:textId="77777777" w:rsidR="00266621" w:rsidRDefault="00266621" w:rsidP="00266621">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20 мая </w:t>
      </w:r>
      <w:r>
        <w:rPr>
          <w:rFonts w:cs="Times New Roman"/>
          <w:b/>
          <w:bCs/>
          <w:sz w:val="22"/>
          <w:szCs w:val="22"/>
        </w:rPr>
        <w:t>2026 года</w:t>
      </w:r>
      <w:r>
        <w:rPr>
          <w:rFonts w:cs="Times New Roman"/>
          <w:b/>
          <w:sz w:val="22"/>
          <w:szCs w:val="22"/>
        </w:rPr>
        <w:t xml:space="preserve"> с 11:00 </w:t>
      </w:r>
    </w:p>
    <w:p w14:paraId="3D73AF7D" w14:textId="77777777" w:rsidR="00266621" w:rsidRDefault="00266621" w:rsidP="00266621">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14:paraId="1A202268" w14:textId="77777777" w:rsidR="00266621" w:rsidRDefault="00266621" w:rsidP="00266621">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5DD4BB02" w14:textId="77777777" w:rsidR="00266621" w:rsidRDefault="00266621" w:rsidP="00266621">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5" w:tooltip="http://www.lot-online.ru/" w:history="1">
        <w:r>
          <w:rPr>
            <w:rFonts w:cs="Times New Roman"/>
            <w:b/>
            <w:color w:val="0000FF"/>
            <w:sz w:val="22"/>
            <w:szCs w:val="22"/>
            <w:u w:val="single"/>
          </w:rPr>
          <w:t>www</w:t>
        </w:r>
      </w:hyperlink>
      <w:hyperlink r:id="rId6" w:tooltip="http://www.lot-online.ru/" w:history="1">
        <w:r>
          <w:rPr>
            <w:rFonts w:cs="Times New Roman"/>
            <w:b/>
            <w:color w:val="0000FF"/>
            <w:sz w:val="22"/>
            <w:szCs w:val="22"/>
            <w:u w:val="single"/>
          </w:rPr>
          <w:t>.</w:t>
        </w:r>
      </w:hyperlink>
      <w:hyperlink r:id="rId7" w:tooltip="http://www.lot-online.ru/" w:history="1">
        <w:r>
          <w:rPr>
            <w:rFonts w:cs="Times New Roman"/>
            <w:b/>
            <w:color w:val="0000FF"/>
            <w:sz w:val="22"/>
            <w:szCs w:val="22"/>
            <w:u w:val="single"/>
          </w:rPr>
          <w:t>lot</w:t>
        </w:r>
      </w:hyperlink>
      <w:hyperlink r:id="rId8" w:tooltip="http://www.lot-online.ru/" w:history="1">
        <w:r>
          <w:rPr>
            <w:rFonts w:cs="Times New Roman"/>
            <w:b/>
            <w:color w:val="0000FF"/>
            <w:sz w:val="22"/>
            <w:szCs w:val="22"/>
            <w:u w:val="single"/>
          </w:rPr>
          <w:t>-</w:t>
        </w:r>
      </w:hyperlink>
      <w:hyperlink r:id="rId9" w:tooltip="http://www.lot-online.ru/" w:history="1">
        <w:r>
          <w:rPr>
            <w:rFonts w:cs="Times New Roman"/>
            <w:b/>
            <w:color w:val="0000FF"/>
            <w:sz w:val="22"/>
            <w:szCs w:val="22"/>
            <w:u w:val="single"/>
          </w:rPr>
          <w:t>online</w:t>
        </w:r>
      </w:hyperlink>
      <w:hyperlink r:id="rId10" w:tooltip="http://www.lot-online.ru/" w:history="1">
        <w:r>
          <w:rPr>
            <w:rFonts w:cs="Times New Roman"/>
            <w:b/>
            <w:color w:val="0000FF"/>
            <w:sz w:val="22"/>
            <w:szCs w:val="22"/>
            <w:u w:val="single"/>
          </w:rPr>
          <w:t>.</w:t>
        </w:r>
      </w:hyperlink>
      <w:hyperlink r:id="rId11" w:tooltip="http://www.lot-online.ru/" w:history="1">
        <w:r>
          <w:rPr>
            <w:rFonts w:cs="Times New Roman"/>
            <w:b/>
            <w:color w:val="0000FF"/>
            <w:sz w:val="22"/>
            <w:szCs w:val="22"/>
            <w:u w:val="single"/>
          </w:rPr>
          <w:t>ru</w:t>
        </w:r>
      </w:hyperlink>
      <w:hyperlink r:id="rId12" w:tooltip="http://www.lot-online.ru/" w:history="1">
        <w:r>
          <w:rPr>
            <w:rFonts w:cs="Times New Roman"/>
            <w:b/>
            <w:sz w:val="22"/>
            <w:szCs w:val="22"/>
          </w:rPr>
          <w:t>.</w:t>
        </w:r>
      </w:hyperlink>
      <w:r>
        <w:rPr>
          <w:rFonts w:cs="Times New Roman"/>
          <w:b/>
          <w:sz w:val="22"/>
          <w:szCs w:val="22"/>
        </w:rPr>
        <w:t xml:space="preserve"> </w:t>
      </w:r>
    </w:p>
    <w:p w14:paraId="451723A7" w14:textId="77777777" w:rsidR="00266621" w:rsidRDefault="00266621" w:rsidP="00266621">
      <w:pPr>
        <w:tabs>
          <w:tab w:val="left" w:pos="10065"/>
        </w:tabs>
        <w:spacing w:after="8"/>
        <w:ind w:left="183" w:right="60"/>
        <w:jc w:val="center"/>
        <w:rPr>
          <w:rFonts w:cs="Times New Roman"/>
          <w:b/>
          <w:sz w:val="22"/>
          <w:szCs w:val="22"/>
        </w:rPr>
      </w:pPr>
    </w:p>
    <w:p w14:paraId="23BF9509" w14:textId="77777777" w:rsidR="00266621" w:rsidRDefault="00266621" w:rsidP="00266621">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07C54C2B" w14:textId="77777777" w:rsidR="00266621" w:rsidRDefault="00266621" w:rsidP="00266621">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11:00 13 апреля 2026 года по 19 мая 2026 года до 16:00</w:t>
      </w:r>
    </w:p>
    <w:p w14:paraId="3707D58E" w14:textId="77777777" w:rsidR="00266621" w:rsidRDefault="00266621" w:rsidP="00266621">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3" w:tooltip="http://www.lot-online.ru/" w:history="1">
        <w:r>
          <w:rPr>
            <w:rFonts w:cs="Times New Roman"/>
            <w:b/>
            <w:color w:val="0000FF"/>
            <w:sz w:val="22"/>
            <w:szCs w:val="22"/>
            <w:u w:val="single"/>
          </w:rPr>
          <w:t>www.lot</w:t>
        </w:r>
      </w:hyperlink>
      <w:hyperlink r:id="rId14" w:tooltip="http://www.lot-online.ru/" w:history="1">
        <w:r>
          <w:rPr>
            <w:rFonts w:cs="Times New Roman"/>
            <w:b/>
            <w:color w:val="0000FF"/>
            <w:sz w:val="22"/>
            <w:szCs w:val="22"/>
            <w:u w:val="single"/>
          </w:rPr>
          <w:t>-</w:t>
        </w:r>
      </w:hyperlink>
      <w:hyperlink r:id="rId15" w:tooltip="http://www.lot-online.ru/" w:history="1">
        <w:r>
          <w:rPr>
            <w:rFonts w:cs="Times New Roman"/>
            <w:b/>
            <w:color w:val="0000FF"/>
            <w:sz w:val="22"/>
            <w:szCs w:val="22"/>
            <w:u w:val="single"/>
          </w:rPr>
          <w:t>online.ru</w:t>
        </w:r>
      </w:hyperlink>
      <w:hyperlink r:id="rId16" w:tooltip="http://www.lot-online.ru/" w:history="1">
        <w:r>
          <w:rPr>
            <w:rFonts w:cs="Times New Roman"/>
            <w:b/>
            <w:sz w:val="22"/>
            <w:szCs w:val="22"/>
          </w:rPr>
          <w:t>.</w:t>
        </w:r>
      </w:hyperlink>
      <w:r>
        <w:rPr>
          <w:rFonts w:cs="Times New Roman"/>
          <w:b/>
          <w:sz w:val="22"/>
          <w:szCs w:val="22"/>
        </w:rPr>
        <w:t xml:space="preserve"> </w:t>
      </w:r>
    </w:p>
    <w:p w14:paraId="42986A73" w14:textId="77777777" w:rsidR="00266621" w:rsidRDefault="00266621" w:rsidP="00266621">
      <w:pPr>
        <w:tabs>
          <w:tab w:val="left" w:pos="10065"/>
        </w:tabs>
        <w:spacing w:after="8"/>
        <w:ind w:right="60"/>
        <w:jc w:val="center"/>
        <w:rPr>
          <w:rFonts w:cs="Times New Roman"/>
          <w:b/>
          <w:sz w:val="22"/>
          <w:szCs w:val="22"/>
        </w:rPr>
      </w:pPr>
    </w:p>
    <w:p w14:paraId="6C388AA7" w14:textId="77777777" w:rsidR="00266621" w:rsidRDefault="00266621" w:rsidP="00266621">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502C1071" w14:textId="77777777" w:rsidR="00266621" w:rsidRDefault="00266621" w:rsidP="00266621">
      <w:pPr>
        <w:tabs>
          <w:tab w:val="left" w:pos="10065"/>
        </w:tabs>
        <w:spacing w:after="8"/>
        <w:ind w:right="60"/>
        <w:jc w:val="center"/>
        <w:rPr>
          <w:rFonts w:cs="Times New Roman"/>
          <w:b/>
          <w:sz w:val="22"/>
          <w:szCs w:val="22"/>
        </w:rPr>
      </w:pPr>
      <w:r>
        <w:rPr>
          <w:rFonts w:cs="Times New Roman"/>
          <w:b/>
          <w:sz w:val="22"/>
          <w:szCs w:val="22"/>
        </w:rPr>
        <w:t>не позднее 19 мая</w:t>
      </w:r>
      <w:r>
        <w:rPr>
          <w:rFonts w:cs="Times New Roman"/>
          <w:b/>
          <w:bCs/>
          <w:sz w:val="22"/>
          <w:szCs w:val="22"/>
        </w:rPr>
        <w:t xml:space="preserve"> 2026 года до </w:t>
      </w:r>
      <w:r>
        <w:rPr>
          <w:rFonts w:cs="Times New Roman"/>
          <w:b/>
          <w:sz w:val="22"/>
          <w:szCs w:val="22"/>
        </w:rPr>
        <w:t xml:space="preserve">16:00. </w:t>
      </w:r>
    </w:p>
    <w:p w14:paraId="457FAEEB" w14:textId="77777777" w:rsidR="00266621" w:rsidRDefault="00266621" w:rsidP="00266621">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19 мая</w:t>
      </w:r>
      <w:r>
        <w:rPr>
          <w:rFonts w:cs="Times New Roman"/>
          <w:b/>
          <w:bCs/>
          <w:sz w:val="22"/>
          <w:szCs w:val="22"/>
        </w:rPr>
        <w:t xml:space="preserve"> 2026 года </w:t>
      </w:r>
      <w:r>
        <w:rPr>
          <w:rFonts w:cs="Times New Roman"/>
          <w:b/>
          <w:sz w:val="22"/>
          <w:szCs w:val="22"/>
        </w:rPr>
        <w:t xml:space="preserve">в 17:00. </w:t>
      </w:r>
    </w:p>
    <w:p w14:paraId="4E664E7A" w14:textId="77777777" w:rsidR="00266621" w:rsidRDefault="00266621" w:rsidP="00266621">
      <w:pPr>
        <w:jc w:val="center"/>
        <w:rPr>
          <w:bCs/>
          <w:sz w:val="18"/>
          <w:szCs w:val="18"/>
        </w:rPr>
      </w:pPr>
      <w:r>
        <w:rPr>
          <w:bCs/>
          <w:sz w:val="18"/>
          <w:szCs w:val="18"/>
        </w:rPr>
        <w:t>(Указанное в настоящем информационном сообщении время – Московское)</w:t>
      </w:r>
    </w:p>
    <w:p w14:paraId="45DD87BF" w14:textId="77777777" w:rsidR="00266621" w:rsidRDefault="00266621" w:rsidP="00266621">
      <w:pPr>
        <w:jc w:val="center"/>
        <w:rPr>
          <w:bCs/>
          <w:sz w:val="18"/>
          <w:szCs w:val="18"/>
        </w:rPr>
      </w:pPr>
      <w:r>
        <w:rPr>
          <w:bCs/>
          <w:sz w:val="18"/>
          <w:szCs w:val="18"/>
        </w:rPr>
        <w:t xml:space="preserve">(При исчислении сроков, указанных </w:t>
      </w:r>
      <w:proofErr w:type="gramStart"/>
      <w:r>
        <w:rPr>
          <w:bCs/>
          <w:sz w:val="18"/>
          <w:szCs w:val="18"/>
        </w:rPr>
        <w:t>в настоящем информационном сообщении</w:t>
      </w:r>
      <w:proofErr w:type="gramEnd"/>
      <w:r>
        <w:rPr>
          <w:bCs/>
          <w:sz w:val="18"/>
          <w:szCs w:val="18"/>
        </w:rPr>
        <w:t xml:space="preserve"> принимается время сервера </w:t>
      </w:r>
    </w:p>
    <w:p w14:paraId="5EAD73AA" w14:textId="77777777" w:rsidR="00266621" w:rsidRDefault="00266621" w:rsidP="00266621">
      <w:pPr>
        <w:jc w:val="center"/>
        <w:rPr>
          <w:bCs/>
          <w:sz w:val="18"/>
          <w:szCs w:val="18"/>
        </w:rPr>
      </w:pPr>
      <w:r>
        <w:rPr>
          <w:bCs/>
          <w:sz w:val="18"/>
          <w:szCs w:val="18"/>
        </w:rPr>
        <w:t>электронной торговой площадки)</w:t>
      </w:r>
    </w:p>
    <w:p w14:paraId="3F3B3353" w14:textId="77777777" w:rsidR="00266621" w:rsidRDefault="00266621" w:rsidP="00266621">
      <w:pPr>
        <w:jc w:val="center"/>
        <w:rPr>
          <w:bCs/>
          <w:sz w:val="18"/>
          <w:szCs w:val="18"/>
        </w:rPr>
      </w:pPr>
    </w:p>
    <w:p w14:paraId="5D2CC693" w14:textId="77777777" w:rsidR="00266621" w:rsidRDefault="00266621" w:rsidP="00266621">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19CAE3ED" w14:textId="77777777" w:rsidR="00266621" w:rsidRDefault="00266621" w:rsidP="00266621">
      <w:pPr>
        <w:spacing w:after="33" w:line="247" w:lineRule="auto"/>
        <w:ind w:right="60"/>
        <w:jc w:val="center"/>
        <w:rPr>
          <w:rFonts w:cs="Times New Roman"/>
          <w:sz w:val="10"/>
          <w:szCs w:val="10"/>
        </w:rPr>
      </w:pPr>
    </w:p>
    <w:p w14:paraId="1796AB81" w14:textId="77777777" w:rsidR="00266621" w:rsidRDefault="00266621" w:rsidP="00266621">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 Лот):</w:t>
      </w:r>
    </w:p>
    <w:p w14:paraId="0A3E3461" w14:textId="77777777" w:rsidR="00266621" w:rsidRPr="00DC7828" w:rsidRDefault="00266621" w:rsidP="00266621">
      <w:pPr>
        <w:ind w:right="60" w:firstLine="298"/>
        <w:jc w:val="center"/>
        <w:rPr>
          <w:rFonts w:cs="Times New Roman"/>
          <w:sz w:val="22"/>
          <w:szCs w:val="22"/>
        </w:rPr>
      </w:pPr>
      <w:r>
        <w:rPr>
          <w:rFonts w:cs="Times New Roman"/>
          <w:sz w:val="22"/>
          <w:szCs w:val="22"/>
        </w:rPr>
        <w:t>Земельный участок расположен по адресу</w:t>
      </w:r>
      <w:r w:rsidRPr="009B3AB3">
        <w:rPr>
          <w:rFonts w:cs="Times New Roman"/>
          <w:sz w:val="22"/>
          <w:szCs w:val="22"/>
        </w:rPr>
        <w:t>: г Санкт-Петербург</w:t>
      </w:r>
      <w:r>
        <w:rPr>
          <w:rFonts w:cs="Times New Roman"/>
          <w:sz w:val="22"/>
          <w:szCs w:val="22"/>
        </w:rPr>
        <w:t xml:space="preserve">, </w:t>
      </w:r>
      <w:r w:rsidRPr="009B3AB3">
        <w:rPr>
          <w:rFonts w:cs="Times New Roman"/>
          <w:sz w:val="22"/>
          <w:szCs w:val="22"/>
        </w:rPr>
        <w:t>поселок Металлострой, тер Металлострой промзона</w:t>
      </w:r>
      <w:r>
        <w:rPr>
          <w:rFonts w:cs="Times New Roman"/>
          <w:sz w:val="22"/>
          <w:szCs w:val="22"/>
        </w:rPr>
        <w:t>.</w:t>
      </w:r>
      <w:r w:rsidRPr="009B3AB3">
        <w:rPr>
          <w:rFonts w:cs="Times New Roman"/>
          <w:sz w:val="22"/>
          <w:szCs w:val="22"/>
        </w:rPr>
        <w:t xml:space="preserve"> </w:t>
      </w:r>
    </w:p>
    <w:p w14:paraId="0F6C2FC7" w14:textId="34D25A98" w:rsidR="00266621" w:rsidRPr="00266621" w:rsidRDefault="00266621" w:rsidP="00266621">
      <w:pPr>
        <w:ind w:right="60" w:firstLine="298"/>
        <w:rPr>
          <w:rFonts w:cs="Times New Roman"/>
          <w:sz w:val="22"/>
          <w:szCs w:val="22"/>
        </w:rPr>
      </w:pPr>
      <w:r w:rsidRPr="009B3AB3">
        <w:rPr>
          <w:rFonts w:cs="Times New Roman"/>
          <w:sz w:val="22"/>
          <w:szCs w:val="22"/>
        </w:rPr>
        <w:t>Площадь</w:t>
      </w:r>
      <w:r w:rsidRPr="00B32A21">
        <w:rPr>
          <w:rFonts w:cs="Times New Roman"/>
          <w:sz w:val="22"/>
          <w:szCs w:val="22"/>
        </w:rPr>
        <w:t>:</w:t>
      </w:r>
      <w:r w:rsidRPr="009B3AB3">
        <w:rPr>
          <w:rFonts w:cs="Times New Roman"/>
          <w:sz w:val="22"/>
          <w:szCs w:val="22"/>
        </w:rPr>
        <w:t xml:space="preserve"> </w:t>
      </w:r>
      <w:r>
        <w:t>17085 +/- 46</w:t>
      </w:r>
    </w:p>
    <w:p w14:paraId="4471A428" w14:textId="5734545B" w:rsidR="00266621" w:rsidRPr="009B3AB3" w:rsidRDefault="00266621" w:rsidP="00266621">
      <w:pPr>
        <w:ind w:right="60" w:firstLine="298"/>
        <w:rPr>
          <w:rFonts w:cs="Times New Roman"/>
          <w:sz w:val="22"/>
          <w:szCs w:val="22"/>
        </w:rPr>
      </w:pPr>
      <w:r w:rsidRPr="009B3AB3">
        <w:rPr>
          <w:rFonts w:cs="Times New Roman"/>
          <w:sz w:val="22"/>
          <w:szCs w:val="22"/>
        </w:rPr>
        <w:t>Кадастровы</w:t>
      </w:r>
      <w:r>
        <w:rPr>
          <w:rFonts w:cs="Times New Roman"/>
          <w:sz w:val="22"/>
          <w:szCs w:val="22"/>
        </w:rPr>
        <w:t>й</w:t>
      </w:r>
      <w:r w:rsidRPr="009B3AB3">
        <w:rPr>
          <w:rFonts w:cs="Times New Roman"/>
          <w:sz w:val="22"/>
          <w:szCs w:val="22"/>
        </w:rPr>
        <w:t xml:space="preserve"> номер: </w:t>
      </w:r>
      <w:r w:rsidR="00B32A21" w:rsidRPr="00B32A21">
        <w:rPr>
          <w:rFonts w:cs="Times New Roman"/>
          <w:sz w:val="22"/>
          <w:szCs w:val="22"/>
        </w:rPr>
        <w:t>78:37:0017410:542</w:t>
      </w:r>
    </w:p>
    <w:p w14:paraId="56B37B94" w14:textId="77777777" w:rsidR="00266621" w:rsidRPr="00266621" w:rsidRDefault="00266621" w:rsidP="00266621">
      <w:pPr>
        <w:ind w:right="60" w:firstLine="298"/>
        <w:rPr>
          <w:rFonts w:cs="Times New Roman"/>
          <w:sz w:val="22"/>
          <w:szCs w:val="22"/>
        </w:rPr>
      </w:pPr>
      <w:r w:rsidRPr="009B3AB3">
        <w:rPr>
          <w:rFonts w:cs="Times New Roman"/>
          <w:sz w:val="22"/>
          <w:szCs w:val="22"/>
        </w:rPr>
        <w:t xml:space="preserve">Категория земель: Земли населенных пунктов </w:t>
      </w:r>
    </w:p>
    <w:p w14:paraId="3E98CFEE" w14:textId="77777777" w:rsidR="00266621" w:rsidRDefault="00266621" w:rsidP="00266621">
      <w:pPr>
        <w:ind w:right="60" w:firstLine="298"/>
        <w:rPr>
          <w:rFonts w:cs="Times New Roman"/>
          <w:sz w:val="22"/>
          <w:szCs w:val="22"/>
        </w:rPr>
      </w:pPr>
      <w:r w:rsidRPr="009B3AB3">
        <w:rPr>
          <w:rFonts w:cs="Times New Roman"/>
          <w:sz w:val="22"/>
          <w:szCs w:val="22"/>
        </w:rPr>
        <w:t>Виды разрешенного использования: Производственная деятельность, Склады</w:t>
      </w:r>
    </w:p>
    <w:p w14:paraId="076DBE46" w14:textId="77777777" w:rsidR="00266621" w:rsidRDefault="00266621" w:rsidP="00266621">
      <w:pPr>
        <w:ind w:firstLine="709"/>
        <w:jc w:val="both"/>
        <w:rPr>
          <w:sz w:val="22"/>
        </w:rPr>
      </w:pPr>
      <w:r w:rsidRPr="00A9221E">
        <w:rPr>
          <w:sz w:val="22"/>
        </w:rPr>
        <w:t xml:space="preserve">Обременения (ограничения): согласно выписке от </w:t>
      </w:r>
      <w:r>
        <w:t>25.03.2026 г.</w:t>
      </w:r>
    </w:p>
    <w:p w14:paraId="18292A9F" w14:textId="77777777" w:rsidR="00266621" w:rsidRDefault="00266621" w:rsidP="00266621">
      <w:pPr>
        <w:ind w:firstLine="709"/>
        <w:jc w:val="both"/>
        <w:rPr>
          <w:sz w:val="22"/>
        </w:rPr>
      </w:pPr>
    </w:p>
    <w:p w14:paraId="7E54C929" w14:textId="77777777" w:rsidR="00266621" w:rsidRPr="003C2C90" w:rsidRDefault="00266621" w:rsidP="00266621">
      <w:pPr>
        <w:ind w:firstLine="709"/>
        <w:jc w:val="both"/>
        <w:rPr>
          <w:rFonts w:cs="Times New Roman"/>
          <w:sz w:val="22"/>
          <w:szCs w:val="22"/>
        </w:rPr>
      </w:pPr>
    </w:p>
    <w:p w14:paraId="15B61AF7" w14:textId="65167B13" w:rsidR="00266621" w:rsidRPr="00231499" w:rsidRDefault="00266621" w:rsidP="00266621">
      <w:pPr>
        <w:ind w:right="-57"/>
        <w:jc w:val="both"/>
        <w:rPr>
          <w:rFonts w:cs="Times New Roman"/>
          <w:b/>
          <w:bCs/>
          <w:sz w:val="22"/>
          <w:szCs w:val="22"/>
        </w:rPr>
      </w:pPr>
      <w:r w:rsidRPr="00231499">
        <w:rPr>
          <w:rFonts w:cs="Times New Roman"/>
          <w:b/>
          <w:bCs/>
          <w:sz w:val="22"/>
          <w:szCs w:val="22"/>
        </w:rPr>
        <w:t xml:space="preserve">Начальная цена продажи Лота устанавливается в размере </w:t>
      </w:r>
      <w:r w:rsidR="008F448B">
        <w:rPr>
          <w:b/>
          <w:sz w:val="22"/>
          <w:szCs w:val="22"/>
        </w:rPr>
        <w:t>7</w:t>
      </w:r>
      <w:r w:rsidRPr="00266621">
        <w:rPr>
          <w:b/>
          <w:sz w:val="22"/>
          <w:szCs w:val="22"/>
        </w:rPr>
        <w:t>3</w:t>
      </w:r>
      <w:r>
        <w:rPr>
          <w:b/>
          <w:sz w:val="22"/>
          <w:szCs w:val="22"/>
        </w:rPr>
        <w:t xml:space="preserve"> </w:t>
      </w:r>
      <w:r w:rsidR="008F448B">
        <w:rPr>
          <w:b/>
          <w:sz w:val="22"/>
          <w:szCs w:val="22"/>
        </w:rPr>
        <w:t>2</w:t>
      </w:r>
      <w:r>
        <w:rPr>
          <w:b/>
          <w:sz w:val="22"/>
          <w:szCs w:val="22"/>
        </w:rPr>
        <w:t>00</w:t>
      </w:r>
      <w:r w:rsidRPr="00231499">
        <w:rPr>
          <w:b/>
          <w:sz w:val="22"/>
          <w:szCs w:val="22"/>
        </w:rPr>
        <w:t xml:space="preserve"> 000 (</w:t>
      </w:r>
      <w:r w:rsidR="008F448B">
        <w:rPr>
          <w:b/>
          <w:sz w:val="22"/>
          <w:szCs w:val="22"/>
        </w:rPr>
        <w:t>Семьдесят три</w:t>
      </w:r>
      <w:r>
        <w:rPr>
          <w:b/>
          <w:sz w:val="22"/>
          <w:szCs w:val="22"/>
        </w:rPr>
        <w:t xml:space="preserve"> миллиона</w:t>
      </w:r>
      <w:r w:rsidRPr="00231499">
        <w:rPr>
          <w:b/>
          <w:sz w:val="22"/>
          <w:szCs w:val="22"/>
        </w:rPr>
        <w:t xml:space="preserve">) рублей </w:t>
      </w:r>
      <w:r>
        <w:rPr>
          <w:b/>
          <w:sz w:val="22"/>
          <w:szCs w:val="22"/>
        </w:rPr>
        <w:t>00 коп</w:t>
      </w:r>
      <w:r w:rsidRPr="00231499">
        <w:rPr>
          <w:b/>
          <w:sz w:val="22"/>
          <w:szCs w:val="22"/>
        </w:rPr>
        <w:t>, НДС не облагается</w:t>
      </w:r>
      <w:r w:rsidRPr="00231499">
        <w:rPr>
          <w:rFonts w:cs="Times New Roman"/>
          <w:b/>
          <w:bCs/>
          <w:sz w:val="22"/>
          <w:szCs w:val="22"/>
        </w:rPr>
        <w:t>.</w:t>
      </w:r>
    </w:p>
    <w:p w14:paraId="06352CF5" w14:textId="77777777" w:rsidR="00266621" w:rsidRPr="00231499" w:rsidRDefault="00266621" w:rsidP="00266621">
      <w:pPr>
        <w:tabs>
          <w:tab w:val="left" w:pos="1134"/>
        </w:tabs>
        <w:spacing w:line="252" w:lineRule="auto"/>
        <w:jc w:val="both"/>
        <w:rPr>
          <w:rFonts w:cs="Times New Roman"/>
          <w:b/>
          <w:bCs/>
          <w:sz w:val="22"/>
          <w:szCs w:val="22"/>
        </w:rPr>
      </w:pPr>
    </w:p>
    <w:p w14:paraId="410A6176" w14:textId="46AC8FD3" w:rsidR="00266621" w:rsidRPr="00231499" w:rsidRDefault="00266621" w:rsidP="00266621">
      <w:pPr>
        <w:tabs>
          <w:tab w:val="left" w:pos="567"/>
        </w:tabs>
        <w:spacing w:line="252" w:lineRule="auto"/>
        <w:jc w:val="both"/>
        <w:rPr>
          <w:rFonts w:cs="Times New Roman"/>
          <w:b/>
          <w:bCs/>
          <w:sz w:val="22"/>
          <w:szCs w:val="22"/>
        </w:rPr>
      </w:pPr>
      <w:r w:rsidRPr="00231499">
        <w:rPr>
          <w:rFonts w:cs="Times New Roman"/>
          <w:b/>
          <w:bCs/>
          <w:sz w:val="22"/>
          <w:szCs w:val="22"/>
        </w:rPr>
        <w:t xml:space="preserve">Сумма задатка устанавливается в размере </w:t>
      </w:r>
      <w:r w:rsidR="008F448B">
        <w:rPr>
          <w:b/>
          <w:sz w:val="22"/>
          <w:szCs w:val="22"/>
        </w:rPr>
        <w:t xml:space="preserve">3 600 </w:t>
      </w:r>
      <w:r w:rsidRPr="00231499">
        <w:rPr>
          <w:b/>
          <w:sz w:val="22"/>
          <w:szCs w:val="22"/>
        </w:rPr>
        <w:t>000 (</w:t>
      </w:r>
      <w:r w:rsidR="008F448B">
        <w:rPr>
          <w:b/>
          <w:sz w:val="22"/>
          <w:szCs w:val="22"/>
        </w:rPr>
        <w:t xml:space="preserve">Три миллиона шестьсот </w:t>
      </w:r>
      <w:r>
        <w:rPr>
          <w:b/>
          <w:sz w:val="22"/>
          <w:szCs w:val="22"/>
        </w:rPr>
        <w:t>тысяч</w:t>
      </w:r>
      <w:r w:rsidRPr="00231499">
        <w:rPr>
          <w:b/>
          <w:sz w:val="22"/>
          <w:szCs w:val="22"/>
        </w:rPr>
        <w:t>) рублей 00 коп.</w:t>
      </w:r>
    </w:p>
    <w:p w14:paraId="4649B705" w14:textId="77777777" w:rsidR="00266621" w:rsidRPr="00231499" w:rsidRDefault="00266621" w:rsidP="00266621">
      <w:pPr>
        <w:tabs>
          <w:tab w:val="left" w:pos="1134"/>
        </w:tabs>
        <w:spacing w:line="252" w:lineRule="auto"/>
        <w:jc w:val="both"/>
        <w:rPr>
          <w:rFonts w:cs="Times New Roman"/>
          <w:b/>
          <w:bCs/>
          <w:sz w:val="22"/>
          <w:szCs w:val="22"/>
        </w:rPr>
      </w:pPr>
    </w:p>
    <w:p w14:paraId="14FF1BC7" w14:textId="3FA8FF83" w:rsidR="00266621" w:rsidRPr="00231499" w:rsidRDefault="00266621" w:rsidP="00266621">
      <w:pPr>
        <w:tabs>
          <w:tab w:val="left" w:pos="567"/>
        </w:tabs>
        <w:spacing w:line="252" w:lineRule="auto"/>
        <w:jc w:val="both"/>
        <w:rPr>
          <w:rFonts w:cs="Times New Roman"/>
          <w:b/>
          <w:bCs/>
          <w:sz w:val="22"/>
          <w:szCs w:val="22"/>
        </w:rPr>
      </w:pPr>
      <w:bookmarkStart w:id="1" w:name="_Hlk131520223"/>
      <w:r w:rsidRPr="00231499">
        <w:rPr>
          <w:rFonts w:cs="Times New Roman"/>
          <w:b/>
          <w:bCs/>
          <w:sz w:val="22"/>
          <w:szCs w:val="22"/>
        </w:rPr>
        <w:t xml:space="preserve">Шаг аукциона на повышение устанавливается в размере </w:t>
      </w:r>
      <w:bookmarkEnd w:id="1"/>
      <w:r w:rsidR="008F448B">
        <w:rPr>
          <w:b/>
          <w:sz w:val="22"/>
          <w:szCs w:val="22"/>
        </w:rPr>
        <w:t>732</w:t>
      </w:r>
      <w:r>
        <w:rPr>
          <w:b/>
          <w:sz w:val="22"/>
          <w:szCs w:val="22"/>
        </w:rPr>
        <w:t xml:space="preserve"> </w:t>
      </w:r>
      <w:r w:rsidRPr="00231499">
        <w:rPr>
          <w:b/>
          <w:sz w:val="22"/>
          <w:szCs w:val="22"/>
        </w:rPr>
        <w:t>000 (</w:t>
      </w:r>
      <w:r w:rsidR="008F448B">
        <w:rPr>
          <w:b/>
          <w:sz w:val="22"/>
          <w:szCs w:val="22"/>
        </w:rPr>
        <w:t>Семьсот тридцать две тысячи</w:t>
      </w:r>
      <w:r w:rsidRPr="00231499">
        <w:rPr>
          <w:b/>
          <w:sz w:val="22"/>
          <w:szCs w:val="22"/>
        </w:rPr>
        <w:t>) рублей 00 коп.</w:t>
      </w:r>
    </w:p>
    <w:p w14:paraId="19D9566B" w14:textId="77777777" w:rsidR="00266621" w:rsidRDefault="00266621" w:rsidP="00266621">
      <w:pPr>
        <w:tabs>
          <w:tab w:val="left" w:pos="567"/>
        </w:tabs>
        <w:spacing w:line="252" w:lineRule="auto"/>
        <w:jc w:val="both"/>
      </w:pPr>
    </w:p>
    <w:p w14:paraId="41D51865" w14:textId="77777777" w:rsidR="00266621" w:rsidRDefault="00266621" w:rsidP="00266621">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14:paraId="2715A625" w14:textId="77777777" w:rsidR="00266621" w:rsidRDefault="00266621" w:rsidP="00266621">
      <w:pPr>
        <w:ind w:left="-15" w:right="60" w:firstLine="684"/>
        <w:jc w:val="both"/>
        <w:rPr>
          <w:sz w:val="20"/>
          <w:szCs w:val="20"/>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7" w:tooltip="https://sales.lot-online.ru/e-auction/media/reglament.pdf" w:history="1">
        <w:r>
          <w:rPr>
            <w:rFonts w:cs="Times New Roman"/>
            <w:sz w:val="22"/>
            <w:szCs w:val="22"/>
          </w:rPr>
          <w:t>при проведении электронных торгов по продаже</w:t>
        </w:r>
      </w:hyperlink>
      <w:hyperlink r:id="rId18" w:tooltip="https://sales.lot-online.ru/e-auction/media/reglament.pdf" w:history="1">
        <w:r>
          <w:rPr>
            <w:rFonts w:cs="Times New Roman"/>
            <w:sz w:val="22"/>
            <w:szCs w:val="22"/>
          </w:rPr>
          <w:t xml:space="preserve"> </w:t>
        </w:r>
      </w:hyperlink>
      <w:hyperlink r:id="rId19" w:tooltip="https://sales.lot-online.ru/e-auction/media/reglament.pdf" w:history="1">
        <w:r>
          <w:rPr>
            <w:rFonts w:cs="Times New Roman"/>
            <w:sz w:val="22"/>
            <w:szCs w:val="22"/>
          </w:rPr>
          <w:t xml:space="preserve">имущества, имущественных </w:t>
        </w:r>
      </w:hyperlink>
      <w:hyperlink r:id="rId20"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p>
    <w:p w14:paraId="0493AFEA" w14:textId="77777777" w:rsidR="00266621" w:rsidRDefault="00266621" w:rsidP="00266621">
      <w:pPr>
        <w:ind w:left="-15" w:right="60" w:firstLine="684"/>
        <w:jc w:val="both"/>
        <w:rPr>
          <w:rFonts w:cs="Times New Roman"/>
          <w:sz w:val="22"/>
          <w:szCs w:val="22"/>
        </w:rPr>
      </w:pPr>
      <w:r>
        <w:rPr>
          <w:sz w:val="22"/>
          <w:szCs w:val="22"/>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30D048A6" w14:textId="77777777" w:rsidR="00266621" w:rsidRDefault="00266621" w:rsidP="00266621">
      <w:pPr>
        <w:ind w:left="-15" w:firstLine="684"/>
        <w:jc w:val="both"/>
        <w:rPr>
          <w:rFonts w:cs="Times New Roman"/>
          <w:sz w:val="22"/>
          <w:szCs w:val="22"/>
        </w:rPr>
      </w:pPr>
    </w:p>
    <w:p w14:paraId="417FDB53" w14:textId="77777777" w:rsidR="00266621" w:rsidRDefault="00266621" w:rsidP="00266621">
      <w:pPr>
        <w:spacing w:line="259" w:lineRule="auto"/>
        <w:jc w:val="center"/>
        <w:rPr>
          <w:rFonts w:cs="Times New Roman"/>
          <w:sz w:val="22"/>
          <w:szCs w:val="22"/>
        </w:rPr>
      </w:pPr>
      <w:r>
        <w:rPr>
          <w:rFonts w:cs="Times New Roman"/>
          <w:b/>
          <w:sz w:val="22"/>
          <w:szCs w:val="22"/>
        </w:rPr>
        <w:t>УСЛОВИЯ ПРОВЕДЕНИЯ АУКЦИОНА:</w:t>
      </w:r>
    </w:p>
    <w:p w14:paraId="610DE2E1" w14:textId="77777777" w:rsidR="00266621" w:rsidRDefault="00266621" w:rsidP="00266621">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6CC5C8DF" w14:textId="77777777" w:rsidR="00266621" w:rsidRDefault="00266621" w:rsidP="00266621">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w:t>
      </w:r>
      <w:r>
        <w:rPr>
          <w:rFonts w:cs="Times New Roman"/>
          <w:sz w:val="22"/>
          <w:szCs w:val="22"/>
        </w:rPr>
        <w:lastRenderedPageBreak/>
        <w:t xml:space="preserve">Регламентом о порядке работы с денежными средствами. </w:t>
      </w:r>
    </w:p>
    <w:p w14:paraId="7AB80BDE" w14:textId="77777777" w:rsidR="00266621" w:rsidRDefault="00266621" w:rsidP="00266621">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1AC4368" w14:textId="77777777" w:rsidR="00266621" w:rsidRDefault="00266621" w:rsidP="00266621">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8A294B8" w14:textId="77777777" w:rsidR="00266621" w:rsidRDefault="00266621" w:rsidP="00266621">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20302992" w14:textId="77777777" w:rsidR="00266621" w:rsidRDefault="00266621" w:rsidP="00266621">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1" w:tooltip="consultantplus://offline/main?base=LAW;n=72518;fld=134" w:history="1">
        <w:r>
          <w:rPr>
            <w:rFonts w:cs="Times New Roman"/>
            <w:sz w:val="22"/>
            <w:szCs w:val="22"/>
          </w:rPr>
          <w:t>электронной подписью</w:t>
        </w:r>
      </w:hyperlink>
      <w:hyperlink r:id="rId22"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14:paraId="72B77E88" w14:textId="77777777" w:rsidR="00266621" w:rsidRDefault="00266621" w:rsidP="00266621">
      <w:pPr>
        <w:spacing w:after="26" w:line="259" w:lineRule="auto"/>
        <w:ind w:left="720" w:right="60"/>
        <w:jc w:val="both"/>
        <w:rPr>
          <w:rFonts w:cs="Times New Roman"/>
          <w:sz w:val="10"/>
          <w:szCs w:val="10"/>
        </w:rPr>
      </w:pPr>
      <w:r>
        <w:rPr>
          <w:rFonts w:cs="Times New Roman"/>
          <w:b/>
          <w:sz w:val="22"/>
          <w:szCs w:val="22"/>
        </w:rPr>
        <w:t xml:space="preserve"> </w:t>
      </w:r>
    </w:p>
    <w:p w14:paraId="047E25F7" w14:textId="77777777" w:rsidR="00266621" w:rsidRDefault="00266621" w:rsidP="00266621">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76832043" w14:textId="77777777" w:rsidR="00266621" w:rsidRDefault="00266621" w:rsidP="00266621">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3" w:tooltip="http://www.lot-online.ru" w:history="1">
        <w:r>
          <w:rPr>
            <w:rStyle w:val="ac"/>
            <w:rFonts w:cs="Times New Roman"/>
            <w:sz w:val="22"/>
            <w:szCs w:val="22"/>
          </w:rPr>
          <w:t>www.lot-online.ru</w:t>
        </w:r>
      </w:hyperlink>
      <w:r>
        <w:rPr>
          <w:rFonts w:cs="Times New Roman"/>
          <w:sz w:val="22"/>
          <w:szCs w:val="22"/>
        </w:rPr>
        <w:t xml:space="preserve"> в разделе «Документы к лоту». </w:t>
      </w:r>
    </w:p>
    <w:p w14:paraId="1F7998A3" w14:textId="77777777" w:rsidR="00266621" w:rsidRDefault="00266621" w:rsidP="00266621">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4" w:tooltip="http://www.lot-online.ru" w:history="1">
        <w:r>
          <w:rPr>
            <w:rStyle w:val="ac"/>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16E16714" w14:textId="77777777" w:rsidR="00266621" w:rsidRDefault="00266621" w:rsidP="00266621">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603C3724" w14:textId="77777777" w:rsidR="00266621" w:rsidRDefault="00266621" w:rsidP="00266621">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14:paraId="011C47DC" w14:textId="77777777" w:rsidR="00266621" w:rsidRDefault="00266621" w:rsidP="00266621">
      <w:pPr>
        <w:tabs>
          <w:tab w:val="left" w:pos="1134"/>
        </w:tabs>
        <w:ind w:left="709" w:right="60"/>
        <w:jc w:val="both"/>
        <w:rPr>
          <w:rFonts w:cs="Times New Roman"/>
          <w:sz w:val="22"/>
          <w:szCs w:val="22"/>
        </w:rPr>
      </w:pPr>
      <w:r>
        <w:rPr>
          <w:rFonts w:cs="Times New Roman"/>
          <w:sz w:val="22"/>
          <w:szCs w:val="22"/>
        </w:rPr>
        <w:t>4.1. Физические лица:</w:t>
      </w:r>
    </w:p>
    <w:p w14:paraId="34FD65FD" w14:textId="77777777" w:rsidR="00266621" w:rsidRDefault="00266621" w:rsidP="00266621">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783E750C" w14:textId="77777777" w:rsidR="00266621" w:rsidRDefault="00266621" w:rsidP="00266621">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0F1D4669" w14:textId="77777777" w:rsidR="00266621" w:rsidRDefault="00266621" w:rsidP="00266621">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122DB5F" w14:textId="77777777" w:rsidR="00266621" w:rsidRDefault="00266621" w:rsidP="00266621">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6146B250" w14:textId="77777777" w:rsidR="00266621" w:rsidRDefault="00266621" w:rsidP="00266621">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703388FE" w14:textId="77777777" w:rsidR="00266621" w:rsidRDefault="00266621" w:rsidP="00266621">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041B61A0" w14:textId="77777777" w:rsidR="00266621" w:rsidRDefault="00266621" w:rsidP="00266621">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97CF997" w14:textId="77777777" w:rsidR="00266621" w:rsidRDefault="00266621" w:rsidP="00266621">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14:paraId="3A7FCDC1" w14:textId="77777777" w:rsidR="00266621" w:rsidRDefault="00266621" w:rsidP="00266621">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54052BEB" w14:textId="77777777" w:rsidR="00266621" w:rsidRDefault="00266621" w:rsidP="00266621">
      <w:pPr>
        <w:ind w:left="708" w:right="60"/>
        <w:jc w:val="both"/>
        <w:rPr>
          <w:rFonts w:cs="Times New Roman"/>
          <w:sz w:val="22"/>
          <w:szCs w:val="22"/>
        </w:rPr>
      </w:pPr>
      <w:r>
        <w:rPr>
          <w:rFonts w:cs="Times New Roman"/>
          <w:sz w:val="22"/>
          <w:szCs w:val="22"/>
        </w:rPr>
        <w:t xml:space="preserve">4.3. Индивидуальные предприниматели:  </w:t>
      </w:r>
    </w:p>
    <w:p w14:paraId="6572C929" w14:textId="77777777" w:rsidR="00266621" w:rsidRDefault="00266621" w:rsidP="00266621">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14:paraId="7F9C0E38" w14:textId="77777777" w:rsidR="00266621" w:rsidRDefault="00266621" w:rsidP="00266621">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20DA82DE" w14:textId="77777777" w:rsidR="00266621" w:rsidRDefault="00266621" w:rsidP="00266621">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79DB3053" w14:textId="77777777" w:rsidR="00266621" w:rsidRDefault="00266621" w:rsidP="00266621">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68D9CA66" w14:textId="77777777" w:rsidR="00266621" w:rsidRDefault="00266621" w:rsidP="00266621">
      <w:pPr>
        <w:ind w:left="-15" w:right="60" w:firstLine="724"/>
        <w:jc w:val="both"/>
        <w:rPr>
          <w:rFonts w:cs="Times New Roman"/>
          <w:sz w:val="22"/>
          <w:szCs w:val="22"/>
        </w:rPr>
      </w:pPr>
      <w:r>
        <w:rPr>
          <w:rFonts w:cs="Times New Roman"/>
          <w:sz w:val="22"/>
          <w:szCs w:val="22"/>
        </w:rPr>
        <w:t xml:space="preserve">Допустимые форматы загружаемых файлов: </w:t>
      </w:r>
      <w:proofErr w:type="spellStart"/>
      <w:r>
        <w:rPr>
          <w:rFonts w:cs="Times New Roman"/>
          <w:sz w:val="22"/>
          <w:szCs w:val="22"/>
        </w:rPr>
        <w:t>doc</w:t>
      </w:r>
      <w:proofErr w:type="spellEnd"/>
      <w:r>
        <w:rPr>
          <w:rFonts w:cs="Times New Roman"/>
          <w:sz w:val="22"/>
          <w:szCs w:val="22"/>
        </w:rPr>
        <w:t xml:space="preserve">, </w:t>
      </w:r>
      <w:proofErr w:type="spellStart"/>
      <w:r>
        <w:rPr>
          <w:rFonts w:cs="Times New Roman"/>
          <w:sz w:val="22"/>
          <w:szCs w:val="22"/>
        </w:rPr>
        <w:t>docx</w:t>
      </w:r>
      <w:proofErr w:type="spellEnd"/>
      <w:r>
        <w:rPr>
          <w:rFonts w:cs="Times New Roman"/>
          <w:sz w:val="22"/>
          <w:szCs w:val="22"/>
        </w:rPr>
        <w:t xml:space="preserve">, </w:t>
      </w:r>
      <w:proofErr w:type="spellStart"/>
      <w:r>
        <w:rPr>
          <w:rFonts w:cs="Times New Roman"/>
          <w:sz w:val="22"/>
          <w:szCs w:val="22"/>
        </w:rPr>
        <w:t>pdf</w:t>
      </w:r>
      <w:proofErr w:type="spellEnd"/>
      <w:r>
        <w:rPr>
          <w:rFonts w:cs="Times New Roman"/>
          <w:sz w:val="22"/>
          <w:szCs w:val="22"/>
        </w:rPr>
        <w:t xml:space="preserve">, </w:t>
      </w:r>
      <w:proofErr w:type="spellStart"/>
      <w:r>
        <w:rPr>
          <w:rFonts w:cs="Times New Roman"/>
          <w:sz w:val="22"/>
          <w:szCs w:val="22"/>
        </w:rPr>
        <w:t>gif</w:t>
      </w:r>
      <w:proofErr w:type="spellEnd"/>
      <w:r>
        <w:rPr>
          <w:rFonts w:cs="Times New Roman"/>
          <w:sz w:val="22"/>
          <w:szCs w:val="22"/>
        </w:rPr>
        <w:t xml:space="preserve">, </w:t>
      </w:r>
      <w:proofErr w:type="spellStart"/>
      <w:r>
        <w:rPr>
          <w:rFonts w:cs="Times New Roman"/>
          <w:sz w:val="22"/>
          <w:szCs w:val="22"/>
        </w:rPr>
        <w:t>jpg</w:t>
      </w:r>
      <w:proofErr w:type="spellEnd"/>
      <w:r>
        <w:rPr>
          <w:rFonts w:cs="Times New Roman"/>
          <w:sz w:val="22"/>
          <w:szCs w:val="22"/>
        </w:rPr>
        <w:t xml:space="preserve">, </w:t>
      </w:r>
      <w:proofErr w:type="spellStart"/>
      <w:r>
        <w:rPr>
          <w:rFonts w:cs="Times New Roman"/>
          <w:sz w:val="22"/>
          <w:szCs w:val="22"/>
        </w:rPr>
        <w:t>jpeg</w:t>
      </w:r>
      <w:proofErr w:type="spellEnd"/>
      <w:r>
        <w:rPr>
          <w:rFonts w:cs="Times New Roman"/>
          <w:sz w:val="22"/>
          <w:szCs w:val="22"/>
        </w:rPr>
        <w:t xml:space="preserve">. Загружаемые файлы </w:t>
      </w:r>
      <w:r>
        <w:rPr>
          <w:rFonts w:cs="Times New Roman"/>
          <w:sz w:val="22"/>
          <w:szCs w:val="22"/>
        </w:rPr>
        <w:lastRenderedPageBreak/>
        <w:t xml:space="preserve">подписываются электронной подписью Претендента. </w:t>
      </w:r>
    </w:p>
    <w:p w14:paraId="06369AC7" w14:textId="77777777" w:rsidR="00266621" w:rsidRDefault="00266621" w:rsidP="00266621">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77DC7119" w14:textId="77777777" w:rsidR="00266621" w:rsidRDefault="00266621" w:rsidP="00266621">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5EEBBDBF" w14:textId="77777777" w:rsidR="00266621" w:rsidRDefault="00266621" w:rsidP="00266621">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14DB375C" w14:textId="77777777" w:rsidR="00266621" w:rsidRDefault="00266621" w:rsidP="00266621">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38E77846" w14:textId="77777777" w:rsidR="00266621" w:rsidRDefault="00266621" w:rsidP="00266621">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5" w:tooltip="http://www.lot-online.ru/" w:history="1">
        <w:r>
          <w:rPr>
            <w:rFonts w:cs="Times New Roman"/>
            <w:color w:val="0000FF"/>
            <w:sz w:val="22"/>
            <w:szCs w:val="22"/>
            <w:u w:val="single"/>
          </w:rPr>
          <w:t>www</w:t>
        </w:r>
      </w:hyperlink>
      <w:hyperlink r:id="rId26" w:tooltip="http://www.lot-online.ru/" w:history="1">
        <w:r>
          <w:rPr>
            <w:rFonts w:cs="Times New Roman"/>
            <w:color w:val="0000FF"/>
            <w:sz w:val="22"/>
            <w:szCs w:val="22"/>
            <w:u w:val="single"/>
          </w:rPr>
          <w:t>.</w:t>
        </w:r>
      </w:hyperlink>
      <w:hyperlink r:id="rId27" w:tooltip="http://www.lot-online.ru/" w:history="1">
        <w:r>
          <w:rPr>
            <w:rFonts w:cs="Times New Roman"/>
            <w:color w:val="0000FF"/>
            <w:sz w:val="22"/>
            <w:szCs w:val="22"/>
            <w:u w:val="single"/>
          </w:rPr>
          <w:t>lot</w:t>
        </w:r>
      </w:hyperlink>
      <w:hyperlink r:id="rId28" w:tooltip="http://www.lot-online.ru/" w:history="1">
        <w:r>
          <w:rPr>
            <w:rFonts w:cs="Times New Roman"/>
            <w:color w:val="0000FF"/>
            <w:sz w:val="22"/>
            <w:szCs w:val="22"/>
            <w:u w:val="single"/>
          </w:rPr>
          <w:t>-</w:t>
        </w:r>
      </w:hyperlink>
      <w:hyperlink r:id="rId29" w:tooltip="http://www.lot-online.ru/" w:history="1">
        <w:r>
          <w:rPr>
            <w:rFonts w:cs="Times New Roman"/>
            <w:color w:val="0000FF"/>
            <w:sz w:val="22"/>
            <w:szCs w:val="22"/>
            <w:u w:val="single"/>
          </w:rPr>
          <w:t>online</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ru</w:t>
        </w:r>
      </w:hyperlink>
      <w:hyperlink r:id="rId32"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2FDE395" w14:textId="77777777" w:rsidR="00266621" w:rsidRDefault="00266621" w:rsidP="00266621">
      <w:pPr>
        <w:jc w:val="both"/>
        <w:rPr>
          <w:rFonts w:cs="Times New Roman"/>
          <w:b/>
          <w:sz w:val="22"/>
          <w:szCs w:val="22"/>
        </w:rPr>
      </w:pPr>
      <w:r>
        <w:rPr>
          <w:rFonts w:cs="Times New Roman"/>
          <w:b/>
          <w:sz w:val="22"/>
          <w:szCs w:val="22"/>
        </w:rPr>
        <w:t>р/с № 40702810355000036459 в СЕВЕРО-ЗАПАДНЫЙ БАНК ПАО СБЕРБАНК,</w:t>
      </w:r>
    </w:p>
    <w:p w14:paraId="01108FEB" w14:textId="77777777" w:rsidR="00266621" w:rsidRDefault="00266621" w:rsidP="00266621">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736DD41A" w14:textId="77777777" w:rsidR="00266621" w:rsidRDefault="00266621" w:rsidP="00266621">
      <w:pPr>
        <w:jc w:val="both"/>
        <w:rPr>
          <w:rFonts w:cs="Times New Roman"/>
          <w:b/>
          <w:sz w:val="10"/>
          <w:szCs w:val="10"/>
          <w:shd w:val="clear" w:color="auto" w:fill="FFFFFF"/>
        </w:rPr>
      </w:pPr>
    </w:p>
    <w:p w14:paraId="576EF051" w14:textId="77777777" w:rsidR="00266621" w:rsidRDefault="00266621" w:rsidP="00266621">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16</w:t>
      </w:r>
      <w:r w:rsidRPr="00DE7A42">
        <w:rPr>
          <w:rFonts w:cs="Times New Roman"/>
          <w:b/>
          <w:sz w:val="22"/>
          <w:szCs w:val="22"/>
        </w:rPr>
        <w:t xml:space="preserve">:00 19 </w:t>
      </w:r>
      <w:r>
        <w:rPr>
          <w:rFonts w:cs="Times New Roman"/>
          <w:b/>
          <w:sz w:val="22"/>
          <w:szCs w:val="22"/>
        </w:rPr>
        <w:t>мая</w:t>
      </w:r>
      <w:r>
        <w:rPr>
          <w:rFonts w:cs="Times New Roman"/>
          <w:b/>
          <w:bCs/>
          <w:sz w:val="22"/>
          <w:szCs w:val="22"/>
        </w:rPr>
        <w:t xml:space="preserve"> 2026 года</w:t>
      </w:r>
      <w:r>
        <w:rPr>
          <w:rFonts w:cs="Times New Roman"/>
          <w:b/>
          <w:sz w:val="22"/>
          <w:szCs w:val="22"/>
        </w:rPr>
        <w:t>.</w:t>
      </w:r>
    </w:p>
    <w:p w14:paraId="56063701" w14:textId="77777777" w:rsidR="00266621" w:rsidRDefault="00266621" w:rsidP="00266621">
      <w:pPr>
        <w:tabs>
          <w:tab w:val="left" w:pos="10065"/>
        </w:tabs>
        <w:spacing w:after="8"/>
        <w:ind w:left="183" w:right="60"/>
        <w:jc w:val="center"/>
        <w:rPr>
          <w:rFonts w:cs="Times New Roman"/>
          <w:b/>
          <w:sz w:val="10"/>
          <w:szCs w:val="10"/>
        </w:rPr>
      </w:pPr>
    </w:p>
    <w:p w14:paraId="47790A90" w14:textId="77777777" w:rsidR="00266621" w:rsidRDefault="00266621" w:rsidP="00266621">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0997110E" w14:textId="77777777" w:rsidR="00266621" w:rsidRDefault="00266621" w:rsidP="00266621">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3"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0375F84B" w14:textId="77777777" w:rsidR="00266621" w:rsidRDefault="00266621" w:rsidP="00266621">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FC2FD2E" w14:textId="77777777" w:rsidR="00266621" w:rsidRDefault="00266621" w:rsidP="00266621">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14:paraId="5677C6CB" w14:textId="77777777" w:rsidR="00266621" w:rsidRDefault="00266621" w:rsidP="00266621">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4C1247F7" w14:textId="77777777" w:rsidR="00266621" w:rsidRDefault="00266621" w:rsidP="00266621">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14:paraId="745FAFFC" w14:textId="77777777" w:rsidR="00266621" w:rsidRDefault="00266621" w:rsidP="00266621">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5EF4DE9" w14:textId="77777777" w:rsidR="00266621" w:rsidRDefault="00266621" w:rsidP="00266621">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188CA4C3" w14:textId="77777777" w:rsidR="00266621" w:rsidRDefault="00266621" w:rsidP="00266621">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66997A65" w14:textId="77777777" w:rsidR="00266621" w:rsidRDefault="00266621" w:rsidP="00266621">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28F95F51" w14:textId="77777777" w:rsidR="00266621" w:rsidRDefault="00266621" w:rsidP="00266621">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01CA6C1D" w14:textId="77777777" w:rsidR="00266621" w:rsidRDefault="00266621" w:rsidP="00266621">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DA2452A" w14:textId="77777777" w:rsidR="00266621" w:rsidRDefault="00266621" w:rsidP="00266621">
      <w:pPr>
        <w:ind w:left="-15" w:right="60" w:firstLine="724"/>
        <w:jc w:val="both"/>
        <w:rPr>
          <w:rFonts w:cs="Times New Roman"/>
          <w:sz w:val="22"/>
          <w:szCs w:val="22"/>
        </w:rPr>
      </w:pPr>
      <w:r>
        <w:rPr>
          <w:rFonts w:cs="Times New Roman"/>
          <w:sz w:val="22"/>
          <w:szCs w:val="22"/>
        </w:rPr>
        <w:t xml:space="preserve">Указанные документы в части их оформления и содержания должны соответствовать требованиям </w:t>
      </w:r>
      <w:r>
        <w:rPr>
          <w:rFonts w:cs="Times New Roman"/>
          <w:sz w:val="22"/>
          <w:szCs w:val="22"/>
        </w:rPr>
        <w:lastRenderedPageBreak/>
        <w:t xml:space="preserve">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cs="Times New Roman"/>
          <w:sz w:val="22"/>
          <w:szCs w:val="22"/>
        </w:rPr>
        <w:t>апостилированы</w:t>
      </w:r>
      <w:proofErr w:type="spellEnd"/>
      <w:r>
        <w:rPr>
          <w:rFonts w:cs="Times New Roman"/>
          <w:sz w:val="22"/>
          <w:szCs w:val="22"/>
        </w:rPr>
        <w:t xml:space="preserve"> и иметь надлежащим образом, заверенный перевод на русский язык.</w:t>
      </w:r>
    </w:p>
    <w:p w14:paraId="654431AD" w14:textId="77777777" w:rsidR="00266621" w:rsidRDefault="00266621" w:rsidP="00266621">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0432AD64" w14:textId="77777777" w:rsidR="00266621" w:rsidRDefault="00266621" w:rsidP="00266621">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27328C41" w14:textId="77777777" w:rsidR="00266621" w:rsidRDefault="00266621" w:rsidP="00266621">
      <w:pPr>
        <w:pStyle w:val="a7"/>
        <w:widowControl/>
        <w:numPr>
          <w:ilvl w:val="0"/>
          <w:numId w:val="3"/>
        </w:numPr>
        <w:tabs>
          <w:tab w:val="left" w:pos="284"/>
        </w:tabs>
        <w:spacing w:after="11" w:line="264" w:lineRule="auto"/>
        <w:ind w:right="60"/>
        <w:jc w:val="both"/>
      </w:pPr>
      <w:r>
        <w:t>заявка на участие в аукционе не соответствует требованиям, установленным в настоящем информаци</w:t>
      </w:r>
      <w:r>
        <w:rPr>
          <w:rFonts w:eastAsia="Times New Roman"/>
        </w:rPr>
        <w:t xml:space="preserve">онном сообщении; </w:t>
      </w:r>
    </w:p>
    <w:p w14:paraId="593B528F" w14:textId="77777777" w:rsidR="00266621" w:rsidRDefault="00266621" w:rsidP="00266621">
      <w:pPr>
        <w:pStyle w:val="a7"/>
        <w:tabs>
          <w:tab w:val="left" w:pos="284"/>
        </w:tabs>
        <w:spacing w:after="11" w:line="264" w:lineRule="auto"/>
        <w:ind w:left="0" w:right="60"/>
        <w:jc w:val="both"/>
      </w:pPr>
      <w:r>
        <w:rPr>
          <w:rFonts w:eastAsia="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53DB1396" w14:textId="77777777" w:rsidR="00266621" w:rsidRDefault="00266621" w:rsidP="00266621">
      <w:pPr>
        <w:pStyle w:val="a7"/>
        <w:widowControl/>
        <w:numPr>
          <w:ilvl w:val="0"/>
          <w:numId w:val="4"/>
        </w:numPr>
        <w:tabs>
          <w:tab w:val="left" w:pos="284"/>
        </w:tabs>
        <w:spacing w:after="11" w:line="264" w:lineRule="auto"/>
        <w:ind w:left="0" w:right="60" w:firstLine="0"/>
        <w:jc w:val="both"/>
      </w:pPr>
      <w: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168B40F4" w14:textId="77777777" w:rsidR="00266621" w:rsidRDefault="00266621" w:rsidP="00266621">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774793D9" w14:textId="77777777" w:rsidR="00266621" w:rsidRDefault="00266621" w:rsidP="00266621">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FFFE96A" w14:textId="77777777" w:rsidR="00266621" w:rsidRDefault="00266621" w:rsidP="00266621">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7AA4B77" w14:textId="77777777" w:rsidR="00266621" w:rsidRDefault="00266621" w:rsidP="00266621">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0B1E0AC5" w14:textId="77777777" w:rsidR="00266621" w:rsidRDefault="00266621" w:rsidP="00266621">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4" w:tooltip="http://www.lot-online.ru/" w:history="1">
        <w:r>
          <w:rPr>
            <w:rFonts w:cs="Times New Roman"/>
            <w:sz w:val="22"/>
            <w:szCs w:val="22"/>
          </w:rPr>
          <w:t>www.lot-online.ru</w:t>
        </w:r>
      </w:hyperlink>
      <w:r>
        <w:rPr>
          <w:rFonts w:cs="Times New Roman"/>
          <w:sz w:val="22"/>
          <w:szCs w:val="22"/>
        </w:rPr>
        <w:t xml:space="preserve">. </w:t>
      </w:r>
    </w:p>
    <w:p w14:paraId="1A8FE8AF" w14:textId="77777777" w:rsidR="00266621" w:rsidRDefault="00266621" w:rsidP="00266621">
      <w:pPr>
        <w:ind w:left="-15" w:right="60" w:firstLine="157"/>
        <w:jc w:val="both"/>
        <w:rPr>
          <w:rFonts w:cs="Times New Roman"/>
          <w:sz w:val="22"/>
          <w:szCs w:val="22"/>
        </w:rPr>
      </w:pPr>
    </w:p>
    <w:p w14:paraId="1DDE2F22" w14:textId="77777777" w:rsidR="00266621" w:rsidRDefault="00266621" w:rsidP="00266621">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6FC2EF9C" w14:textId="77777777" w:rsidR="00266621" w:rsidRDefault="00266621" w:rsidP="00266621">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Pr>
            <w:rStyle w:val="ac"/>
            <w:rFonts w:cs="Times New Roman"/>
            <w:sz w:val="22"/>
            <w:szCs w:val="22"/>
          </w:rPr>
          <w:t>www.lot-online.ru</w:t>
        </w:r>
      </w:hyperlink>
      <w:r>
        <w:rPr>
          <w:rFonts w:cs="Times New Roman"/>
          <w:sz w:val="22"/>
          <w:szCs w:val="22"/>
        </w:rPr>
        <w:t>.</w:t>
      </w:r>
    </w:p>
    <w:p w14:paraId="246F1FB8" w14:textId="77777777" w:rsidR="00266621" w:rsidRDefault="00266621" w:rsidP="00266621">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14:paraId="5620ACFC" w14:textId="77777777" w:rsidR="00266621" w:rsidRDefault="00266621" w:rsidP="00266621">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E9922E7" w14:textId="77777777" w:rsidR="00266621" w:rsidRDefault="00266621" w:rsidP="00266621">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13DCCC37" w14:textId="77777777" w:rsidR="00266621" w:rsidRDefault="00266621" w:rsidP="00266621">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18931AB9" w14:textId="77777777" w:rsidR="00266621" w:rsidRDefault="00266621" w:rsidP="00266621">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5E74DC49" w14:textId="77777777" w:rsidR="00266621" w:rsidRDefault="00266621" w:rsidP="00266621">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4433B562" w14:textId="77777777" w:rsidR="00266621" w:rsidRDefault="00266621" w:rsidP="00266621">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0EC25AC7" w14:textId="77777777" w:rsidR="00266621" w:rsidRDefault="00266621" w:rsidP="00266621">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14:paraId="51214687" w14:textId="77777777" w:rsidR="00266621" w:rsidRDefault="00266621" w:rsidP="00266621">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10 </w:t>
      </w:r>
      <w:r>
        <w:rPr>
          <w:rFonts w:cs="Times New Roman"/>
          <w:sz w:val="22"/>
          <w:szCs w:val="22"/>
        </w:rPr>
        <w:lastRenderedPageBreak/>
        <w:t>(десять) минут с момента представления каждого из предложений. Если в течение 10 (десяти)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049B98C4" w14:textId="77777777" w:rsidR="00266621" w:rsidRDefault="00266621" w:rsidP="00266621">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60404402" w14:textId="77777777" w:rsidR="00266621" w:rsidRDefault="00266621" w:rsidP="00266621">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1C7DF265" w14:textId="77777777" w:rsidR="00266621" w:rsidRDefault="00266621" w:rsidP="00266621">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26C8D539" w14:textId="77777777" w:rsidR="00266621" w:rsidRDefault="00266621" w:rsidP="00266621">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01A8BEF5" w14:textId="77777777" w:rsidR="00266621" w:rsidRDefault="00266621" w:rsidP="00266621">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41B268EA" w14:textId="77777777" w:rsidR="00266621" w:rsidRDefault="00266621" w:rsidP="00266621">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746F9D6A" w14:textId="77777777" w:rsidR="00266621" w:rsidRDefault="00266621" w:rsidP="00266621">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78F6F0F4" w14:textId="77777777" w:rsidR="00266621" w:rsidRDefault="00266621" w:rsidP="00266621">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14:paraId="3486ADD0" w14:textId="77777777" w:rsidR="00266621" w:rsidRDefault="00266621" w:rsidP="00266621">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2DC6D111" w14:textId="77777777" w:rsidR="00266621" w:rsidRDefault="00266621" w:rsidP="00266621">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F4F3E1C" w14:textId="77777777" w:rsidR="00266621" w:rsidRDefault="00266621" w:rsidP="00266621">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5E0E9635" w14:textId="77777777" w:rsidR="00266621" w:rsidRDefault="00266621" w:rsidP="00266621">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14:paraId="70A54784" w14:textId="77777777" w:rsidR="00266621" w:rsidRDefault="00266621" w:rsidP="00266621">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14:paraId="0FB5921C" w14:textId="77777777" w:rsidR="00266621" w:rsidRDefault="00266621" w:rsidP="00266621">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14:paraId="43B2F917" w14:textId="77777777" w:rsidR="00266621" w:rsidRDefault="00266621" w:rsidP="00266621">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440AB4AE" w14:textId="77777777" w:rsidR="00266621" w:rsidRDefault="00266621" w:rsidP="00266621">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69C2626E" w14:textId="77777777" w:rsidR="00266621" w:rsidRDefault="00266621" w:rsidP="00266621">
      <w:pPr>
        <w:spacing w:line="264" w:lineRule="auto"/>
        <w:ind w:left="1789" w:right="60"/>
        <w:jc w:val="both"/>
        <w:rPr>
          <w:rFonts w:cs="Times New Roman"/>
          <w:sz w:val="22"/>
          <w:szCs w:val="22"/>
        </w:rPr>
      </w:pPr>
    </w:p>
    <w:p w14:paraId="61471364" w14:textId="77777777" w:rsidR="00266621" w:rsidRDefault="00266621" w:rsidP="00266621">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7EBFBFB6" w14:textId="77777777" w:rsidR="00266621" w:rsidRDefault="00266621" w:rsidP="00266621">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5 (пяти) рабочих дней с даты подведения итогов аукциона в соответствии с примерной формой, размещенной на сайте www.lot-online.ru в разделе «карточка лота». </w:t>
      </w:r>
    </w:p>
    <w:p w14:paraId="1D2AA7E6" w14:textId="77777777" w:rsidR="00266621" w:rsidRDefault="00266621" w:rsidP="00266621">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должен быть заключен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14:paraId="0877E2EC" w14:textId="77777777" w:rsidR="00266621" w:rsidRDefault="00266621" w:rsidP="00266621">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14:paraId="7A492C55" w14:textId="77777777" w:rsidR="00266621" w:rsidRDefault="00266621" w:rsidP="00266621">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6436A659" w14:textId="77777777" w:rsidR="00266621" w:rsidRDefault="00266621" w:rsidP="00266621">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w:t>
      </w:r>
      <w:r>
        <w:rPr>
          <w:rFonts w:eastAsia="Calibri"/>
          <w:sz w:val="22"/>
          <w:szCs w:val="22"/>
        </w:rPr>
        <w:lastRenderedPageBreak/>
        <w:t>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14:paraId="1F988CB6" w14:textId="77777777" w:rsidR="00266621" w:rsidRDefault="00266621" w:rsidP="00266621">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3A5AD691" w14:textId="77777777" w:rsidR="00266621" w:rsidRDefault="00266621" w:rsidP="00266621">
      <w:pPr>
        <w:ind w:left="-15" w:right="60"/>
        <w:jc w:val="both"/>
        <w:rPr>
          <w:rFonts w:eastAsia="Courier New" w:cs="Times New Roman"/>
          <w:bCs/>
          <w:sz w:val="22"/>
          <w:shd w:val="clear" w:color="auto" w:fill="FFFFFF"/>
        </w:rPr>
      </w:pPr>
    </w:p>
    <w:p w14:paraId="49E65836" w14:textId="77777777" w:rsidR="00266621" w:rsidRDefault="00266621" w:rsidP="00266621">
      <w:pPr>
        <w:ind w:left="-15" w:right="60" w:firstLine="724"/>
        <w:jc w:val="both"/>
        <w:rPr>
          <w:rFonts w:eastAsia="Courier New" w:cs="Times New Roman"/>
          <w:bCs/>
          <w:sz w:val="22"/>
          <w:szCs w:val="22"/>
        </w:rPr>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24D2D9CC" w14:textId="77777777" w:rsidR="00266621" w:rsidRDefault="00266621" w:rsidP="00266621">
      <w:pPr>
        <w:ind w:left="-15" w:right="60" w:firstLine="724"/>
        <w:jc w:val="both"/>
      </w:pPr>
      <w:proofErr w:type="gramStart"/>
      <w:r>
        <w:rPr>
          <w:rFonts w:cs="Times New Roman"/>
          <w:bCs/>
          <w:sz w:val="22"/>
          <w:szCs w:val="22"/>
        </w:rPr>
        <w:t xml:space="preserve">При </w:t>
      </w:r>
      <w:r w:rsidRPr="00D945D8">
        <w:rPr>
          <w:rFonts w:eastAsia="Courier New" w:cs="Times New Roman"/>
          <w:bCs/>
          <w:sz w:val="22"/>
          <w:szCs w:val="22"/>
        </w:rPr>
        <w:t>подписание</w:t>
      </w:r>
      <w:proofErr w:type="gramEnd"/>
      <w:r w:rsidRPr="00D945D8">
        <w:rPr>
          <w:rFonts w:eastAsia="Courier New" w:cs="Times New Roman"/>
          <w:bCs/>
          <w:sz w:val="22"/>
          <w:szCs w:val="22"/>
        </w:rPr>
        <w:t xml:space="preserve"> </w:t>
      </w:r>
      <w:r>
        <w:rPr>
          <w:rFonts w:cs="Times New Roman"/>
          <w:bCs/>
          <w:sz w:val="22"/>
          <w:szCs w:val="22"/>
        </w:rPr>
        <w:t>договора купли-продажи</w:t>
      </w:r>
      <w:r w:rsidRPr="00D945D8">
        <w:rPr>
          <w:rFonts w:eastAsia="Courier New" w:cs="Times New Roman"/>
          <w:bCs/>
          <w:sz w:val="22"/>
          <w:szCs w:val="22"/>
        </w:rPr>
        <w:t xml:space="preserve"> у победителя аукциона возникает</w:t>
      </w:r>
      <w:r>
        <w:rPr>
          <w:rFonts w:eastAsia="Courier New" w:cs="Times New Roman"/>
          <w:bCs/>
          <w:sz w:val="22"/>
          <w:szCs w:val="22"/>
        </w:rPr>
        <w:t xml:space="preserve"> обязанность подписания соглашения о сервитуте.</w:t>
      </w:r>
    </w:p>
    <w:p w14:paraId="47FA3A34" w14:textId="77777777" w:rsidR="00266621" w:rsidRDefault="00266621" w:rsidP="00266621">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 xml:space="preserve">в соответствии условиями </w:t>
      </w:r>
      <w:bookmarkStart w:id="2" w:name="_Hlk226555905"/>
      <w:r>
        <w:rPr>
          <w:rFonts w:cs="Times New Roman"/>
          <w:bCs/>
          <w:sz w:val="22"/>
          <w:szCs w:val="22"/>
        </w:rPr>
        <w:t>договора купли-продажи</w:t>
      </w:r>
      <w:bookmarkEnd w:id="2"/>
      <w:r>
        <w:rPr>
          <w:rFonts w:cs="Times New Roman"/>
          <w:bCs/>
          <w:sz w:val="22"/>
          <w:szCs w:val="22"/>
        </w:rPr>
        <w:t>, форма которого размещена на сайте www.lot-online.ru в разделе «карточка лота».</w:t>
      </w:r>
      <w:r w:rsidRPr="00D945D8">
        <w:rPr>
          <w:rFonts w:cs="Times New Roman"/>
          <w:bCs/>
          <w:sz w:val="22"/>
          <w:szCs w:val="22"/>
        </w:rPr>
        <w:t xml:space="preserve"> </w:t>
      </w:r>
    </w:p>
    <w:p w14:paraId="6597C796" w14:textId="77777777" w:rsidR="00266621" w:rsidRDefault="00266621" w:rsidP="00266621">
      <w:pPr>
        <w:tabs>
          <w:tab w:val="left" w:pos="3492"/>
        </w:tabs>
        <w:ind w:right="60"/>
        <w:jc w:val="both"/>
        <w:rPr>
          <w:rFonts w:cs="Times New Roman"/>
          <w:sz w:val="22"/>
          <w:szCs w:val="22"/>
        </w:rPr>
      </w:pPr>
    </w:p>
    <w:p w14:paraId="0AD0B883" w14:textId="77777777" w:rsidR="00266621" w:rsidRDefault="00266621" w:rsidP="00266621">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09:00 – 18:00 тел.: </w:t>
      </w:r>
      <w:r w:rsidRPr="0086082B">
        <w:rPr>
          <w:b/>
          <w:sz w:val="22"/>
        </w:rPr>
        <w:t xml:space="preserve">8-800-777-57-57, доб. </w:t>
      </w:r>
      <w:r>
        <w:rPr>
          <w:b/>
          <w:sz w:val="22"/>
        </w:rPr>
        <w:t>299</w:t>
      </w:r>
      <w:r>
        <w:rPr>
          <w:rFonts w:cs="Times New Roman"/>
          <w:b/>
          <w:bCs/>
          <w:sz w:val="22"/>
          <w:szCs w:val="22"/>
        </w:rPr>
        <w:t xml:space="preserve"> </w:t>
      </w:r>
    </w:p>
    <w:p w14:paraId="0443261A" w14:textId="77777777" w:rsidR="00266621" w:rsidRPr="00DE7A42" w:rsidRDefault="00266621" w:rsidP="00266621">
      <w:pPr>
        <w:spacing w:line="259" w:lineRule="auto"/>
        <w:ind w:right="60"/>
        <w:jc w:val="both"/>
        <w:rPr>
          <w:rFonts w:cs="Times New Roman"/>
          <w:sz w:val="22"/>
          <w:szCs w:val="22"/>
        </w:rPr>
      </w:pPr>
      <w:r>
        <w:rPr>
          <w:rFonts w:cs="Times New Roman"/>
          <w:b/>
          <w:bCs/>
          <w:sz w:val="22"/>
          <w:szCs w:val="22"/>
        </w:rPr>
        <w:t>моб</w:t>
      </w:r>
      <w:r w:rsidRPr="00266621">
        <w:rPr>
          <w:rFonts w:cs="Times New Roman"/>
          <w:b/>
          <w:bCs/>
          <w:sz w:val="22"/>
          <w:szCs w:val="22"/>
        </w:rPr>
        <w:t>.: +7-9</w:t>
      </w:r>
      <w:r>
        <w:rPr>
          <w:rFonts w:cs="Times New Roman"/>
          <w:b/>
          <w:bCs/>
          <w:sz w:val="22"/>
          <w:szCs w:val="22"/>
        </w:rPr>
        <w:t xml:space="preserve">21-952-88-30 </w:t>
      </w:r>
    </w:p>
    <w:p w14:paraId="1F1962E1" w14:textId="77777777" w:rsidR="00266621" w:rsidRPr="00266621" w:rsidRDefault="00266621" w:rsidP="00266621">
      <w:pPr>
        <w:spacing w:line="259" w:lineRule="auto"/>
        <w:ind w:right="60"/>
        <w:rPr>
          <w:rFonts w:cs="Times New Roman"/>
          <w:sz w:val="22"/>
          <w:szCs w:val="22"/>
        </w:rPr>
      </w:pPr>
    </w:p>
    <w:p w14:paraId="2BF30464" w14:textId="77777777" w:rsidR="00266621" w:rsidRDefault="00266621" w:rsidP="00266621">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14:paraId="24FC4214" w14:textId="77777777" w:rsidR="00266621" w:rsidRDefault="00266621" w:rsidP="00266621">
      <w:pPr>
        <w:spacing w:line="259" w:lineRule="auto"/>
        <w:ind w:right="60"/>
        <w:rPr>
          <w:rFonts w:cs="Times New Roman"/>
          <w:sz w:val="22"/>
          <w:szCs w:val="22"/>
        </w:rPr>
      </w:pPr>
    </w:p>
    <w:p w14:paraId="7C7FB342" w14:textId="77777777" w:rsidR="00266621" w:rsidRDefault="00266621" w:rsidP="00266621">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14:paraId="4A0CDB72" w14:textId="77777777" w:rsidR="00266621" w:rsidRDefault="00266621" w:rsidP="00266621">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14:paraId="6A4B709D" w14:textId="77777777" w:rsidR="00266621" w:rsidRDefault="00266621" w:rsidP="00266621">
      <w:pPr>
        <w:spacing w:line="259" w:lineRule="auto"/>
        <w:ind w:right="60"/>
        <w:rPr>
          <w:rFonts w:cs="Times New Roman"/>
          <w:sz w:val="22"/>
          <w:szCs w:val="22"/>
        </w:rPr>
      </w:pPr>
      <w:r>
        <w:rPr>
          <w:rFonts w:cs="Times New Roman"/>
          <w:sz w:val="22"/>
          <w:szCs w:val="22"/>
        </w:rPr>
        <w:t>(звонок по РФ бесплатный)</w:t>
      </w:r>
    </w:p>
    <w:p w14:paraId="6B2C2CD2" w14:textId="77777777" w:rsidR="00266621" w:rsidRDefault="00266621" w:rsidP="00266621">
      <w:pPr>
        <w:spacing w:line="259" w:lineRule="auto"/>
        <w:ind w:right="60"/>
        <w:rPr>
          <w:rFonts w:cs="Times New Roman"/>
          <w:sz w:val="10"/>
          <w:szCs w:val="10"/>
        </w:rPr>
      </w:pPr>
    </w:p>
    <w:p w14:paraId="18C062D0" w14:textId="77777777" w:rsidR="00266621" w:rsidRDefault="00266621" w:rsidP="00266621">
      <w:pPr>
        <w:spacing w:line="259" w:lineRule="auto"/>
        <w:ind w:right="60"/>
        <w:rPr>
          <w:rFonts w:cs="Times New Roman"/>
          <w:sz w:val="22"/>
          <w:szCs w:val="22"/>
        </w:rPr>
      </w:pPr>
      <w:r>
        <w:rPr>
          <w:rFonts w:cs="Times New Roman"/>
          <w:sz w:val="22"/>
          <w:szCs w:val="22"/>
        </w:rPr>
        <w:t xml:space="preserve">Приложения: </w:t>
      </w:r>
    </w:p>
    <w:p w14:paraId="60D8BA6B" w14:textId="77777777" w:rsidR="008A0ED7" w:rsidRDefault="008A0ED7"/>
    <w:sectPr w:rsidR="008A0ED7" w:rsidSect="00266621">
      <w:pgSz w:w="11906" w:h="16838"/>
      <w:pgMar w:top="709" w:right="707" w:bottom="28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278336915">
    <w:abstractNumId w:val="3"/>
  </w:num>
  <w:num w:numId="2" w16cid:durableId="1768111361">
    <w:abstractNumId w:val="1"/>
  </w:num>
  <w:num w:numId="3" w16cid:durableId="1517306773">
    <w:abstractNumId w:val="2"/>
  </w:num>
  <w:num w:numId="4" w16cid:durableId="154713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88"/>
    <w:rsid w:val="00266621"/>
    <w:rsid w:val="00444007"/>
    <w:rsid w:val="00492756"/>
    <w:rsid w:val="00730F88"/>
    <w:rsid w:val="008A0ED7"/>
    <w:rsid w:val="008F448B"/>
    <w:rsid w:val="00B32A21"/>
    <w:rsid w:val="00BA0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FE2"/>
  <w15:chartTrackingRefBased/>
  <w15:docId w15:val="{392FAFF0-AE7A-4E94-85E0-EB89A0FB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621"/>
    <w:pPr>
      <w:widowControl w:val="0"/>
      <w:spacing w:after="0" w:line="240" w:lineRule="auto"/>
    </w:pPr>
    <w:rPr>
      <w:rFonts w:ascii="Times New Roman" w:eastAsia="SimSun" w:hAnsi="Times New Roman" w:cs="Tahoma"/>
      <w:kern w:val="0"/>
      <w:sz w:val="24"/>
      <w:szCs w:val="24"/>
      <w:lang w:eastAsia="hi-IN" w:bidi="hi-IN"/>
      <w14:ligatures w14:val="none"/>
    </w:rPr>
  </w:style>
  <w:style w:type="paragraph" w:styleId="1">
    <w:name w:val="heading 1"/>
    <w:basedOn w:val="a"/>
    <w:next w:val="a"/>
    <w:link w:val="10"/>
    <w:uiPriority w:val="9"/>
    <w:qFormat/>
    <w:rsid w:val="00730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0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0F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0F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0F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0F8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0F8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0F8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0F88"/>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0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0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0F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0F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0F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0F88"/>
    <w:rPr>
      <w:rFonts w:eastAsiaTheme="majorEastAsia" w:cstheme="majorBidi"/>
      <w:color w:val="595959" w:themeColor="text1" w:themeTint="A6"/>
    </w:rPr>
  </w:style>
  <w:style w:type="character" w:customStyle="1" w:styleId="80">
    <w:name w:val="Заголовок 8 Знак"/>
    <w:basedOn w:val="a0"/>
    <w:link w:val="8"/>
    <w:uiPriority w:val="9"/>
    <w:semiHidden/>
    <w:rsid w:val="00730F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0F88"/>
    <w:rPr>
      <w:rFonts w:eastAsiaTheme="majorEastAsia" w:cstheme="majorBidi"/>
      <w:color w:val="272727" w:themeColor="text1" w:themeTint="D8"/>
    </w:rPr>
  </w:style>
  <w:style w:type="paragraph" w:styleId="a3">
    <w:name w:val="Title"/>
    <w:basedOn w:val="a"/>
    <w:next w:val="a"/>
    <w:link w:val="a4"/>
    <w:uiPriority w:val="10"/>
    <w:qFormat/>
    <w:rsid w:val="00730F8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0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F8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0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0F88"/>
    <w:pPr>
      <w:spacing w:before="160"/>
      <w:jc w:val="center"/>
    </w:pPr>
    <w:rPr>
      <w:i/>
      <w:iCs/>
      <w:color w:val="404040" w:themeColor="text1" w:themeTint="BF"/>
    </w:rPr>
  </w:style>
  <w:style w:type="character" w:customStyle="1" w:styleId="22">
    <w:name w:val="Цитата 2 Знак"/>
    <w:basedOn w:val="a0"/>
    <w:link w:val="21"/>
    <w:uiPriority w:val="29"/>
    <w:rsid w:val="00730F88"/>
    <w:rPr>
      <w:i/>
      <w:iCs/>
      <w:color w:val="404040" w:themeColor="text1" w:themeTint="BF"/>
    </w:rPr>
  </w:style>
  <w:style w:type="paragraph" w:styleId="a7">
    <w:name w:val="List Paragraph"/>
    <w:basedOn w:val="a"/>
    <w:qFormat/>
    <w:rsid w:val="00730F88"/>
    <w:pPr>
      <w:ind w:left="720"/>
      <w:contextualSpacing/>
    </w:pPr>
  </w:style>
  <w:style w:type="character" w:styleId="a8">
    <w:name w:val="Intense Emphasis"/>
    <w:basedOn w:val="a0"/>
    <w:uiPriority w:val="21"/>
    <w:qFormat/>
    <w:rsid w:val="00730F88"/>
    <w:rPr>
      <w:i/>
      <w:iCs/>
      <w:color w:val="2F5496" w:themeColor="accent1" w:themeShade="BF"/>
    </w:rPr>
  </w:style>
  <w:style w:type="paragraph" w:styleId="a9">
    <w:name w:val="Intense Quote"/>
    <w:basedOn w:val="a"/>
    <w:next w:val="a"/>
    <w:link w:val="aa"/>
    <w:uiPriority w:val="30"/>
    <w:qFormat/>
    <w:rsid w:val="00730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0F88"/>
    <w:rPr>
      <w:i/>
      <w:iCs/>
      <w:color w:val="2F5496" w:themeColor="accent1" w:themeShade="BF"/>
    </w:rPr>
  </w:style>
  <w:style w:type="character" w:styleId="ab">
    <w:name w:val="Intense Reference"/>
    <w:basedOn w:val="a0"/>
    <w:uiPriority w:val="32"/>
    <w:qFormat/>
    <w:rsid w:val="00730F88"/>
    <w:rPr>
      <w:b/>
      <w:bCs/>
      <w:smallCaps/>
      <w:color w:val="2F5496" w:themeColor="accent1" w:themeShade="BF"/>
      <w:spacing w:val="5"/>
    </w:rPr>
  </w:style>
  <w:style w:type="character" w:styleId="ac">
    <w:name w:val="Hyperlink"/>
    <w:rsid w:val="0026662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s://sales.lot-online.ru/e-auction/media/reglament.pdf" TargetMode="External"/><Relationship Id="rId26" Type="http://schemas.openxmlformats.org/officeDocument/2006/relationships/hyperlink" Target="http://www.lot-online.ru/" TargetMode="External"/><Relationship Id="rId21" Type="http://schemas.openxmlformats.org/officeDocument/2006/relationships/hyperlink" Target="consultantplus://offline/main?base=LAW;n=72518;fld=134" TargetMode="External"/><Relationship Id="rId34" Type="http://schemas.openxmlformats.org/officeDocument/2006/relationships/hyperlink" Target="http://www.lot-online.ru/" TargetMode="Externa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17" Type="http://schemas.openxmlformats.org/officeDocument/2006/relationships/hyperlink" Target="https://sales.lot-online.ru/e-auction/media/reglament.pdf"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2" Type="http://schemas.openxmlformats.org/officeDocument/2006/relationships/styles" Target="styles.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numbering" Target="numbering.xml"/><Relationship Id="rId6"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www.lot-online.ru" TargetMode="External"/><Relationship Id="rId32" Type="http://schemas.openxmlformats.org/officeDocument/2006/relationships/hyperlink" Target="http://www.lot-online.ru/" TargetMode="External"/><Relationship Id="rId37" Type="http://schemas.openxmlformats.org/officeDocument/2006/relationships/theme" Target="theme/theme1.xml"/><Relationship Id="rId5" Type="http://schemas.openxmlformats.org/officeDocument/2006/relationships/hyperlink" Target="http://www.lot-online.ru/" TargetMode="External"/><Relationship Id="rId15" Type="http://schemas.openxmlformats.org/officeDocument/2006/relationships/hyperlink" Target="http://www.lot-online.ru/" TargetMode="External"/><Relationship Id="rId23" Type="http://schemas.openxmlformats.org/officeDocument/2006/relationships/hyperlink" Target="http://www.lot-online.ru" TargetMode="External"/><Relationship Id="rId28" Type="http://schemas.openxmlformats.org/officeDocument/2006/relationships/hyperlink" Target="http://www.lot-online.ru/" TargetMode="External"/><Relationship Id="rId36" Type="http://schemas.openxmlformats.org/officeDocument/2006/relationships/fontTable" Target="fontTable.xml"/><Relationship Id="rId10" Type="http://schemas.openxmlformats.org/officeDocument/2006/relationships/hyperlink" Target="http://www.lot-online.ru/" TargetMode="External"/><Relationship Id="rId19" Type="http://schemas.openxmlformats.org/officeDocument/2006/relationships/hyperlink" Target="https://sales.lot-online.ru/e-auction/media/reglament.pdf" TargetMode="External"/><Relationship Id="rId31"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consultantplus://offline/main?base=LAW;n=72518;fld=134"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4091</Words>
  <Characters>23324</Characters>
  <Application>Microsoft Office Word</Application>
  <DocSecurity>0</DocSecurity>
  <Lines>194</Lines>
  <Paragraphs>54</Paragraphs>
  <ScaleCrop>false</ScaleCrop>
  <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 Александр Владимирович</dc:creator>
  <cp:keywords/>
  <dc:description/>
  <cp:lastModifiedBy>Гайворон Александр Владимирович</cp:lastModifiedBy>
  <cp:revision>2</cp:revision>
  <dcterms:created xsi:type="dcterms:W3CDTF">2026-04-08T13:08:00Z</dcterms:created>
  <dcterms:modified xsi:type="dcterms:W3CDTF">2026-04-08T13:08:00Z</dcterms:modified>
</cp:coreProperties>
</file>