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5117" w14:textId="77777777" w:rsidR="008B1063" w:rsidRDefault="008B1063" w:rsidP="008B1063">
      <w:pPr>
        <w:pStyle w:val="a3"/>
      </w:pPr>
      <w:r>
        <w:rPr>
          <w:sz w:val="24"/>
          <w:szCs w:val="24"/>
        </w:rPr>
        <w:t>Договор о задатке №____</w:t>
      </w:r>
    </w:p>
    <w:p w14:paraId="3FC3B4A0" w14:textId="77777777" w:rsidR="008B1063" w:rsidRDefault="008B1063" w:rsidP="008B1063">
      <w:pPr>
        <w:pStyle w:val="a3"/>
      </w:pPr>
      <w:r>
        <w:rPr>
          <w:b/>
          <w:bCs/>
          <w:spacing w:val="30"/>
          <w:sz w:val="24"/>
          <w:szCs w:val="24"/>
        </w:rPr>
        <w:t>(договор присоединения)</w:t>
      </w:r>
    </w:p>
    <w:p w14:paraId="51F52CB9" w14:textId="77777777" w:rsidR="008B1063" w:rsidRDefault="008B1063" w:rsidP="008B1063">
      <w:pPr>
        <w:pStyle w:val="a3"/>
        <w:rPr>
          <w:b/>
          <w:bCs/>
          <w:spacing w:val="30"/>
          <w:sz w:val="24"/>
          <w:szCs w:val="24"/>
        </w:rPr>
      </w:pPr>
    </w:p>
    <w:p w14:paraId="45C1A3CD" w14:textId="77777777" w:rsidR="008B1063" w:rsidRDefault="008B1063" w:rsidP="008B1063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B5CD36" w14:textId="77777777" w:rsidR="008B1063" w:rsidRDefault="008B1063" w:rsidP="008B1063">
      <w:pPr>
        <w:jc w:val="both"/>
      </w:pPr>
      <w:r>
        <w:t xml:space="preserve">1. В соответствии с условиями настоящего Договора Претендент для участия в торгах в форме </w:t>
      </w:r>
      <w:r w:rsidRPr="008550B1">
        <w:t>подачи предложений по цене с применением метода повышения начальной цены</w:t>
      </w:r>
      <w:r>
        <w:t xml:space="preserve"> </w:t>
      </w:r>
      <w:r w:rsidRPr="008550B1">
        <w:t>(«английский аукцион»)</w:t>
      </w:r>
      <w:r>
        <w:t xml:space="preserve"> по продаже:</w:t>
      </w:r>
    </w:p>
    <w:p w14:paraId="498E4D02" w14:textId="77777777" w:rsidR="008B1063" w:rsidRDefault="008B1063" w:rsidP="008B1063">
      <w:pPr>
        <w:rPr>
          <w:rFonts w:eastAsia="SimSun;宋体"/>
          <w:b/>
          <w:bCs/>
          <w:shd w:val="clear" w:color="auto" w:fill="FFFFFF"/>
          <w:lang w:eastAsia="hi-IN"/>
        </w:rPr>
      </w:pPr>
      <w:r>
        <w:rPr>
          <w:rFonts w:eastAsia="SimSun;宋体"/>
          <w:lang w:eastAsia="hi-IN"/>
        </w:rPr>
        <w:t>1.1</w:t>
      </w:r>
      <w:r>
        <w:t xml:space="preserve"> </w:t>
      </w:r>
      <w:r>
        <w:rPr>
          <w:rFonts w:eastAsia="SimSun;宋体"/>
          <w:b/>
          <w:bCs/>
          <w:shd w:val="clear" w:color="auto" w:fill="FFFFFF"/>
          <w:lang w:eastAsia="hi-IN"/>
        </w:rPr>
        <w:t xml:space="preserve">Помещение. </w:t>
      </w:r>
    </w:p>
    <w:p w14:paraId="26ACD1CD" w14:textId="77777777" w:rsidR="008B1063" w:rsidRPr="008B1063" w:rsidRDefault="008B1063" w:rsidP="008B1063">
      <w:pPr>
        <w:suppressAutoHyphens w:val="0"/>
        <w:spacing w:after="11" w:line="266" w:lineRule="auto"/>
        <w:ind w:left="420" w:right="483"/>
        <w:jc w:val="both"/>
        <w:rPr>
          <w:rFonts w:eastAsia="SimSun;宋体"/>
          <w:szCs w:val="22"/>
          <w:shd w:val="clear" w:color="auto" w:fill="FFFFFF"/>
          <w:lang w:eastAsia="hi-IN"/>
        </w:rPr>
      </w:pPr>
      <w:r w:rsidRPr="008B1063">
        <w:rPr>
          <w:rFonts w:eastAsia="SimSun;宋体"/>
          <w:b/>
          <w:szCs w:val="22"/>
          <w:shd w:val="clear" w:color="auto" w:fill="FFFFFF"/>
          <w:lang w:eastAsia="hi-IN"/>
        </w:rPr>
        <w:t>Назначение</w:t>
      </w:r>
      <w:r w:rsidRPr="008B1063">
        <w:rPr>
          <w:rFonts w:eastAsia="SimSun;宋体"/>
          <w:bCs/>
          <w:szCs w:val="22"/>
          <w:shd w:val="clear" w:color="auto" w:fill="FFFFFF"/>
          <w:lang w:eastAsia="hi-IN"/>
        </w:rPr>
        <w:t xml:space="preserve">: нежилое, </w:t>
      </w:r>
      <w:r w:rsidRPr="008B1063">
        <w:rPr>
          <w:rFonts w:eastAsia="SimSun;宋体"/>
          <w:szCs w:val="22"/>
          <w:shd w:val="clear" w:color="auto" w:fill="FFFFFF"/>
          <w:lang w:eastAsia="hi-IN"/>
        </w:rPr>
        <w:t xml:space="preserve">кадастровый номер </w:t>
      </w:r>
      <w:r w:rsidRPr="008B1063">
        <w:rPr>
          <w:color w:val="000000" w:themeColor="text1"/>
          <w:szCs w:val="22"/>
          <w:lang w:eastAsia="ru-RU"/>
        </w:rPr>
        <w:t>78:07:0003083:1115,</w:t>
      </w:r>
      <w:r w:rsidRPr="008B1063">
        <w:rPr>
          <w:rFonts w:eastAsia="SimSun;宋体"/>
          <w:szCs w:val="22"/>
          <w:shd w:val="clear" w:color="auto" w:fill="FFFFFF"/>
          <w:lang w:eastAsia="hi-IN"/>
        </w:rPr>
        <w:t xml:space="preserve"> площадью 193.2кв. м, </w:t>
      </w:r>
    </w:p>
    <w:p w14:paraId="4EF97DBD" w14:textId="138F589F" w:rsidR="008B1063" w:rsidRPr="008B1063" w:rsidRDefault="008B1063" w:rsidP="008B1063">
      <w:pPr>
        <w:suppressAutoHyphens w:val="0"/>
        <w:spacing w:after="11" w:line="266" w:lineRule="auto"/>
        <w:ind w:left="420" w:right="483"/>
        <w:jc w:val="both"/>
        <w:rPr>
          <w:rFonts w:eastAsia="SimSun;宋体"/>
          <w:szCs w:val="22"/>
          <w:shd w:val="clear" w:color="auto" w:fill="FFFFFF"/>
          <w:lang w:eastAsia="hi-IN"/>
        </w:rPr>
      </w:pPr>
      <w:proofErr w:type="spellStart"/>
      <w:r w:rsidRPr="008B1063">
        <w:rPr>
          <w:rFonts w:eastAsia="SimSun;宋体"/>
          <w:b/>
          <w:bCs/>
          <w:szCs w:val="22"/>
          <w:shd w:val="clear" w:color="auto" w:fill="FFFFFF"/>
          <w:lang w:eastAsia="hi-IN"/>
        </w:rPr>
        <w:t>Зтаж</w:t>
      </w:r>
      <w:proofErr w:type="spellEnd"/>
      <w:r w:rsidRPr="008B1063">
        <w:rPr>
          <w:rFonts w:eastAsia="SimSun;宋体"/>
          <w:szCs w:val="22"/>
          <w:shd w:val="clear" w:color="auto" w:fill="FFFFFF"/>
          <w:lang w:eastAsia="hi-IN"/>
        </w:rPr>
        <w:t>:</w:t>
      </w:r>
      <w:r>
        <w:rPr>
          <w:rFonts w:eastAsia="SimSun;宋体"/>
          <w:szCs w:val="22"/>
          <w:shd w:val="clear" w:color="auto" w:fill="FFFFFF"/>
          <w:lang w:eastAsia="hi-IN"/>
        </w:rPr>
        <w:t xml:space="preserve"> </w:t>
      </w:r>
      <w:r w:rsidRPr="008B1063">
        <w:rPr>
          <w:rFonts w:eastAsia="SimSun;宋体"/>
          <w:szCs w:val="22"/>
          <w:shd w:val="clear" w:color="auto" w:fill="FFFFFF"/>
          <w:lang w:eastAsia="hi-IN"/>
        </w:rPr>
        <w:t>Цокольный, расположенное по адресу: Санкт-Петербург,</w:t>
      </w:r>
      <w:r w:rsidRPr="008B1063">
        <w:rPr>
          <w:szCs w:val="22"/>
          <w:lang w:eastAsia="ru-RU"/>
        </w:rPr>
        <w:t xml:space="preserve"> </w:t>
      </w:r>
      <w:r w:rsidRPr="008B1063">
        <w:rPr>
          <w:rFonts w:eastAsia="SimSun;宋体"/>
          <w:szCs w:val="22"/>
          <w:shd w:val="clear" w:color="auto" w:fill="FFFFFF"/>
          <w:lang w:eastAsia="hi-IN"/>
        </w:rPr>
        <w:t>Большой проспект Петроградской стороны, д. 71, литера А, помещение 2-Н</w:t>
      </w:r>
    </w:p>
    <w:p w14:paraId="54599FF3" w14:textId="56E96046" w:rsidR="008B1063" w:rsidRPr="008B1063" w:rsidRDefault="008B1063" w:rsidP="008B1063">
      <w:pPr>
        <w:suppressAutoHyphens w:val="0"/>
        <w:spacing w:after="11" w:line="266" w:lineRule="auto"/>
        <w:ind w:left="420" w:right="483"/>
        <w:jc w:val="both"/>
        <w:rPr>
          <w:szCs w:val="22"/>
          <w:lang w:eastAsia="ru-RU"/>
        </w:rPr>
      </w:pPr>
      <w:r w:rsidRPr="008B1063">
        <w:rPr>
          <w:rFonts w:eastAsia="SimSun;宋体"/>
          <w:szCs w:val="22"/>
          <w:shd w:val="clear" w:color="auto" w:fill="FFFFFF"/>
          <w:lang w:eastAsia="hi-IN"/>
        </w:rPr>
        <w:t>Право собственности</w:t>
      </w:r>
      <w:r w:rsidRPr="008B1063">
        <w:rPr>
          <w:szCs w:val="22"/>
          <w:lang w:eastAsia="ru-RU"/>
        </w:rPr>
        <w:t>, 78:07:0003083:1115-78/011/2023-5, 08.06.2023</w:t>
      </w:r>
    </w:p>
    <w:p w14:paraId="0D5A1F2C" w14:textId="77777777" w:rsidR="008B1063" w:rsidRPr="008B1063" w:rsidRDefault="008B1063" w:rsidP="008B1063">
      <w:pPr>
        <w:suppressAutoHyphens w:val="0"/>
        <w:spacing w:after="11" w:line="266" w:lineRule="auto"/>
        <w:ind w:left="420" w:right="483"/>
        <w:jc w:val="both"/>
        <w:rPr>
          <w:szCs w:val="22"/>
          <w:lang w:eastAsia="ru-RU"/>
        </w:rPr>
      </w:pPr>
      <w:r w:rsidRPr="008B1063">
        <w:rPr>
          <w:szCs w:val="22"/>
          <w:lang w:eastAsia="ru-RU"/>
        </w:rPr>
        <w:t>Обременение: аренда, номер государственной регистрации: 78:07:0003083:1115-78/031/2017-2, дата государственной регистрации:22.11.2017. Срок действия с 22.11.2017 по 11.10.2027</w:t>
      </w:r>
    </w:p>
    <w:p w14:paraId="77EBB916" w14:textId="70342E1A" w:rsidR="008B1063" w:rsidRDefault="008B1063" w:rsidP="008B1063">
      <w:pPr>
        <w:jc w:val="both"/>
      </w:pPr>
      <w:r>
        <w:t xml:space="preserve">(далее – Имущество), перечисляет денежные средства </w:t>
      </w:r>
      <w:r>
        <w:rPr>
          <w:b/>
        </w:rPr>
        <w:t xml:space="preserve">в размере </w:t>
      </w:r>
      <w:r>
        <w:rPr>
          <w:b/>
        </w:rPr>
        <w:t>5</w:t>
      </w:r>
      <w:r>
        <w:rPr>
          <w:b/>
        </w:rPr>
        <w:t> 000 000 (</w:t>
      </w:r>
      <w:r>
        <w:rPr>
          <w:b/>
        </w:rPr>
        <w:t>пять</w:t>
      </w:r>
      <w:r>
        <w:rPr>
          <w:b/>
        </w:rPr>
        <w:t xml:space="preserve"> миллион</w:t>
      </w:r>
      <w:r>
        <w:rPr>
          <w:b/>
        </w:rPr>
        <w:t>ов</w:t>
      </w:r>
      <w:r>
        <w:rPr>
          <w:b/>
        </w:rPr>
        <w:t>) рублей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92880F9" w14:textId="77777777" w:rsidR="008B1063" w:rsidRDefault="008B1063" w:rsidP="008B1063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1E88D3A" w14:textId="77777777" w:rsidR="008B1063" w:rsidRDefault="008B1063" w:rsidP="008B1063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217EA976" w14:textId="77777777" w:rsidR="008B1063" w:rsidRDefault="008B1063" w:rsidP="008B1063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1337E0F9" w14:textId="77777777" w:rsidR="008B1063" w:rsidRDefault="008B1063" w:rsidP="008B1063">
      <w:pPr>
        <w:ind w:firstLine="567"/>
        <w:jc w:val="both"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1BE6069" w14:textId="77777777" w:rsidR="008B1063" w:rsidRDefault="008B1063" w:rsidP="008B1063">
      <w:pPr>
        <w:overflowPunct w:val="0"/>
        <w:autoSpaceDE w:val="0"/>
        <w:ind w:firstLine="567"/>
        <w:jc w:val="both"/>
        <w:textAlignment w:val="baseline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F857F93" w14:textId="77777777" w:rsidR="008B1063" w:rsidRDefault="008B1063" w:rsidP="008B1063">
      <w:pPr>
        <w:overflowPunct w:val="0"/>
        <w:autoSpaceDE w:val="0"/>
        <w:ind w:firstLine="567"/>
        <w:jc w:val="both"/>
        <w:textAlignment w:val="baseline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F7C05AB" w14:textId="77777777" w:rsidR="008B1063" w:rsidRDefault="008B1063" w:rsidP="008B1063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73F22DBC" w14:textId="77777777" w:rsidR="008B1063" w:rsidRDefault="008B1063" w:rsidP="008B1063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CD1837A" w14:textId="77777777" w:rsidR="008B1063" w:rsidRDefault="008B1063" w:rsidP="008B1063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7CADB4A9" w14:textId="77777777" w:rsidR="008B1063" w:rsidRDefault="008B1063" w:rsidP="008B1063">
      <w:pPr>
        <w:ind w:firstLine="567"/>
        <w:jc w:val="both"/>
      </w:pPr>
      <w:r>
        <w:lastRenderedPageBreak/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c"/>
        </w:rPr>
        <w:footnoteReference w:id="1"/>
      </w:r>
      <w:r>
        <w:t xml:space="preserve">. </w:t>
      </w:r>
    </w:p>
    <w:p w14:paraId="2EF8B354" w14:textId="77777777" w:rsidR="008B1063" w:rsidRDefault="008B1063" w:rsidP="008B1063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60461C7" w14:textId="77777777" w:rsidR="008B1063" w:rsidRDefault="008B1063" w:rsidP="008B1063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127D4FA" w14:textId="77777777" w:rsidR="008B1063" w:rsidRDefault="008B1063" w:rsidP="008B1063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302251D0" w14:textId="77777777" w:rsidR="008B1063" w:rsidRDefault="008B1063" w:rsidP="008B1063">
      <w:pPr>
        <w:jc w:val="both"/>
      </w:pPr>
    </w:p>
    <w:p w14:paraId="2FA96DFB" w14:textId="77777777" w:rsidR="008B1063" w:rsidRDefault="008B1063" w:rsidP="008B1063">
      <w:pPr>
        <w:autoSpaceDE w:val="0"/>
        <w:ind w:firstLine="284"/>
        <w:jc w:val="center"/>
      </w:pPr>
      <w:r>
        <w:rPr>
          <w:b/>
          <w:bCs/>
        </w:rPr>
        <w:t>Реквизиты сторон:</w:t>
      </w:r>
    </w:p>
    <w:p w14:paraId="11ED12B9" w14:textId="77777777" w:rsidR="008B1063" w:rsidRDefault="008B1063" w:rsidP="008B1063">
      <w:pPr>
        <w:autoSpaceDE w:val="0"/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B1063" w14:paraId="192A7AE8" w14:textId="77777777" w:rsidTr="00B233BA">
        <w:trPr>
          <w:trHeight w:val="3059"/>
        </w:trPr>
        <w:tc>
          <w:tcPr>
            <w:tcW w:w="4786" w:type="dxa"/>
            <w:shd w:val="clear" w:color="auto" w:fill="auto"/>
          </w:tcPr>
          <w:p w14:paraId="4EF40332" w14:textId="77777777" w:rsidR="008B1063" w:rsidRDefault="008B1063" w:rsidP="00B233BA">
            <w:r>
              <w:rPr>
                <w:b/>
                <w:bCs/>
              </w:rPr>
              <w:t>Оператор:</w:t>
            </w:r>
          </w:p>
          <w:p w14:paraId="022B73A7" w14:textId="77777777" w:rsidR="008B1063" w:rsidRDefault="008B1063" w:rsidP="00B233BA">
            <w:r>
              <w:rPr>
                <w:b/>
              </w:rPr>
              <w:t>Акционерное общество</w:t>
            </w:r>
          </w:p>
          <w:p w14:paraId="58008304" w14:textId="77777777" w:rsidR="008B1063" w:rsidRDefault="008B1063" w:rsidP="00B233BA">
            <w:r>
              <w:rPr>
                <w:b/>
              </w:rPr>
              <w:t>«Российский аукционный дом»</w:t>
            </w:r>
          </w:p>
          <w:p w14:paraId="26AF16E2" w14:textId="77777777" w:rsidR="008B1063" w:rsidRDefault="008B1063" w:rsidP="00B233BA">
            <w:pPr>
              <w:rPr>
                <w:b/>
              </w:rPr>
            </w:pPr>
          </w:p>
          <w:p w14:paraId="260DB232" w14:textId="77777777" w:rsidR="008B1063" w:rsidRDefault="008B1063" w:rsidP="00B233BA">
            <w:r>
              <w:t>Адрес для корреспонденции:</w:t>
            </w:r>
          </w:p>
          <w:p w14:paraId="7679F6B0" w14:textId="77777777" w:rsidR="008B1063" w:rsidRDefault="008B1063" w:rsidP="00B233BA">
            <w:r>
              <w:t>190000 Санкт-Петербург,</w:t>
            </w:r>
          </w:p>
          <w:p w14:paraId="3FF9A590" w14:textId="77777777" w:rsidR="008B1063" w:rsidRDefault="008B1063" w:rsidP="00B233BA">
            <w:r>
              <w:t>пер. Гривцова, д.5, лит. В</w:t>
            </w:r>
          </w:p>
          <w:p w14:paraId="6751673E" w14:textId="77777777" w:rsidR="008B1063" w:rsidRDefault="008B1063" w:rsidP="00B233BA">
            <w:r>
              <w:t>тел. 8 (800) 777-57-57</w:t>
            </w:r>
          </w:p>
          <w:p w14:paraId="38F29EE0" w14:textId="77777777" w:rsidR="008B1063" w:rsidRDefault="008B1063" w:rsidP="00B233BA">
            <w:pPr>
              <w:jc w:val="center"/>
            </w:pPr>
          </w:p>
          <w:p w14:paraId="4EC5B9B0" w14:textId="77777777" w:rsidR="008B1063" w:rsidRDefault="008B1063" w:rsidP="00B233BA">
            <w:pPr>
              <w:tabs>
                <w:tab w:val="left" w:pos="1580"/>
              </w:tabs>
            </w:pPr>
            <w:bookmarkStart w:id="0" w:name="_Hlk12535521"/>
            <w:r>
              <w:t>ОГРН: 1097847233351, ИНН: 7838430413, КПП: 783801001</w:t>
            </w:r>
          </w:p>
          <w:p w14:paraId="12716544" w14:textId="77777777" w:rsidR="008B1063" w:rsidRDefault="008B1063" w:rsidP="00B233BA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3468A64" w14:textId="77777777" w:rsidR="008B1063" w:rsidRDefault="008B1063" w:rsidP="00B233BA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6437EA01" w14:textId="77777777" w:rsidR="008B1063" w:rsidRDefault="008B1063" w:rsidP="00B233BA">
            <w:pPr>
              <w:tabs>
                <w:tab w:val="left" w:pos="1580"/>
              </w:tabs>
            </w:pPr>
            <w:r>
              <w:t>БИК 044030653</w:t>
            </w:r>
          </w:p>
          <w:p w14:paraId="501913BC" w14:textId="77777777" w:rsidR="008B1063" w:rsidRDefault="008B1063" w:rsidP="00B233BA">
            <w:pPr>
              <w:tabs>
                <w:tab w:val="left" w:pos="1580"/>
              </w:tabs>
            </w:pPr>
            <w:r>
              <w:t>к/с 30101810500000000653</w:t>
            </w:r>
            <w:bookmarkEnd w:id="0"/>
          </w:p>
        </w:tc>
        <w:tc>
          <w:tcPr>
            <w:tcW w:w="764" w:type="dxa"/>
            <w:shd w:val="clear" w:color="auto" w:fill="auto"/>
          </w:tcPr>
          <w:p w14:paraId="6D16F84C" w14:textId="77777777" w:rsidR="008B1063" w:rsidRDefault="008B1063" w:rsidP="00B233BA">
            <w:pPr>
              <w:snapToGrid w:val="0"/>
              <w:ind w:firstLine="284"/>
              <w:jc w:val="both"/>
            </w:pPr>
          </w:p>
        </w:tc>
        <w:tc>
          <w:tcPr>
            <w:tcW w:w="4274" w:type="dxa"/>
            <w:shd w:val="clear" w:color="auto" w:fill="auto"/>
          </w:tcPr>
          <w:p w14:paraId="2540761E" w14:textId="77777777" w:rsidR="008B1063" w:rsidRDefault="008B1063" w:rsidP="00B233BA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5003624" w14:textId="77777777" w:rsidR="008B1063" w:rsidRDefault="008B1063" w:rsidP="00B233BA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6429C35D" w14:textId="77777777" w:rsidR="008B1063" w:rsidRDefault="008B1063" w:rsidP="00B233BA">
            <w:pPr>
              <w:jc w:val="both"/>
            </w:pPr>
            <w:r>
              <w:t>_________________________________</w:t>
            </w:r>
          </w:p>
          <w:p w14:paraId="3138C125" w14:textId="77777777" w:rsidR="008B1063" w:rsidRDefault="008B1063" w:rsidP="00B233BA">
            <w:pPr>
              <w:jc w:val="both"/>
            </w:pPr>
            <w:r>
              <w:t>_________________________________</w:t>
            </w:r>
          </w:p>
          <w:p w14:paraId="695673AB" w14:textId="77777777" w:rsidR="008B1063" w:rsidRDefault="008B1063" w:rsidP="00B233BA">
            <w:pPr>
              <w:jc w:val="both"/>
            </w:pPr>
            <w:r>
              <w:t>_________________________________</w:t>
            </w:r>
          </w:p>
          <w:p w14:paraId="34A04F0C" w14:textId="77777777" w:rsidR="008B1063" w:rsidRDefault="008B1063" w:rsidP="00B233BA">
            <w:pPr>
              <w:jc w:val="both"/>
            </w:pPr>
            <w:r>
              <w:t>_________________________________</w:t>
            </w:r>
          </w:p>
          <w:p w14:paraId="050556BB" w14:textId="77777777" w:rsidR="008B1063" w:rsidRDefault="008B1063" w:rsidP="00B233BA">
            <w:pPr>
              <w:jc w:val="both"/>
            </w:pPr>
            <w:r>
              <w:t>_________________________________</w:t>
            </w:r>
          </w:p>
          <w:p w14:paraId="38DCEF78" w14:textId="77777777" w:rsidR="008B1063" w:rsidRDefault="008B1063" w:rsidP="00B233BA">
            <w:pPr>
              <w:jc w:val="both"/>
            </w:pPr>
            <w:r>
              <w:t>_________________________________</w:t>
            </w:r>
          </w:p>
          <w:p w14:paraId="0EDB9687" w14:textId="77777777" w:rsidR="008B1063" w:rsidRDefault="008B1063" w:rsidP="00B233BA">
            <w:pPr>
              <w:jc w:val="both"/>
            </w:pPr>
          </w:p>
        </w:tc>
      </w:tr>
    </w:tbl>
    <w:p w14:paraId="0DB9E329" w14:textId="77777777" w:rsidR="008B1063" w:rsidRDefault="008B1063" w:rsidP="008B1063">
      <w:pPr>
        <w:ind w:firstLine="284"/>
        <w:jc w:val="both"/>
      </w:pPr>
      <w:r>
        <w:rPr>
          <w:b/>
          <w:bCs/>
        </w:rPr>
        <w:t xml:space="preserve">        </w:t>
      </w:r>
    </w:p>
    <w:p w14:paraId="2F4C5D4F" w14:textId="77777777" w:rsidR="008B1063" w:rsidRDefault="008B1063" w:rsidP="008B1063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FA46922" w14:textId="77777777" w:rsidR="008B1063" w:rsidRDefault="008B1063" w:rsidP="008B1063">
      <w:r>
        <w:t>_____________________/ Е.В. Канцерова/</w:t>
      </w:r>
      <w:r>
        <w:tab/>
        <w:t xml:space="preserve">            _______________________/_________</w:t>
      </w:r>
    </w:p>
    <w:p w14:paraId="0161F122" w14:textId="77777777" w:rsidR="008B1063" w:rsidRDefault="008B1063" w:rsidP="008B1063"/>
    <w:p w14:paraId="256C462C" w14:textId="77777777" w:rsidR="008B1063" w:rsidRDefault="008B1063" w:rsidP="008B1063"/>
    <w:p w14:paraId="45CCCEE4" w14:textId="77777777" w:rsidR="008B1063" w:rsidRDefault="008B1063" w:rsidP="008B1063">
      <w:pPr>
        <w:ind w:firstLine="708"/>
      </w:pPr>
    </w:p>
    <w:p w14:paraId="23C21C4F" w14:textId="77777777" w:rsidR="008A0ED7" w:rsidRDefault="008A0ED7"/>
    <w:sectPr w:rsidR="008A0ED7" w:rsidSect="008B1063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DBB6" w14:textId="77777777" w:rsidR="002425F0" w:rsidRDefault="002425F0" w:rsidP="008B1063">
      <w:r>
        <w:separator/>
      </w:r>
    </w:p>
  </w:endnote>
  <w:endnote w:type="continuationSeparator" w:id="0">
    <w:p w14:paraId="1396446D" w14:textId="77777777" w:rsidR="002425F0" w:rsidRDefault="002425F0" w:rsidP="008B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741B" w14:textId="77777777" w:rsidR="002425F0" w:rsidRDefault="002425F0" w:rsidP="008B1063">
      <w:r>
        <w:separator/>
      </w:r>
    </w:p>
  </w:footnote>
  <w:footnote w:type="continuationSeparator" w:id="0">
    <w:p w14:paraId="5C175E7E" w14:textId="77777777" w:rsidR="002425F0" w:rsidRDefault="002425F0" w:rsidP="008B1063">
      <w:r>
        <w:continuationSeparator/>
      </w:r>
    </w:p>
  </w:footnote>
  <w:footnote w:id="1">
    <w:p w14:paraId="5D29DC0D" w14:textId="77777777" w:rsidR="008B1063" w:rsidRDefault="008B1063" w:rsidP="008B1063">
      <w:pPr>
        <w:pStyle w:val="ad"/>
      </w:pPr>
      <w:r>
        <w:rPr>
          <w:rStyle w:val="ac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A9"/>
    <w:rsid w:val="002425F0"/>
    <w:rsid w:val="00444007"/>
    <w:rsid w:val="00492756"/>
    <w:rsid w:val="008A0ED7"/>
    <w:rsid w:val="008B1063"/>
    <w:rsid w:val="00C35EA9"/>
    <w:rsid w:val="00C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1098"/>
  <w15:chartTrackingRefBased/>
  <w15:docId w15:val="{C6E6272A-446E-4036-9B99-7F659CE3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06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5EA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EA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EA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EA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EA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EA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EA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EA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EA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5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5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5E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5E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5E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5E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5E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5E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35EA9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3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EA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5EA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5E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5EA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35E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5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5E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5EA9"/>
    <w:rPr>
      <w:b/>
      <w:bCs/>
      <w:smallCaps/>
      <w:color w:val="2F5496" w:themeColor="accent1" w:themeShade="BF"/>
      <w:spacing w:val="5"/>
    </w:rPr>
  </w:style>
  <w:style w:type="character" w:customStyle="1" w:styleId="ac">
    <w:name w:val="Символ сноски"/>
    <w:rsid w:val="008B1063"/>
    <w:rPr>
      <w:vertAlign w:val="superscript"/>
    </w:rPr>
  </w:style>
  <w:style w:type="paragraph" w:styleId="ad">
    <w:name w:val="footnote text"/>
    <w:basedOn w:val="a"/>
    <w:link w:val="ae"/>
    <w:rsid w:val="008B1063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B1063"/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 Александр Владимирович</dc:creator>
  <cp:keywords/>
  <dc:description/>
  <cp:lastModifiedBy>Гайворон Александр Владимирович</cp:lastModifiedBy>
  <cp:revision>2</cp:revision>
  <dcterms:created xsi:type="dcterms:W3CDTF">2025-06-23T08:27:00Z</dcterms:created>
  <dcterms:modified xsi:type="dcterms:W3CDTF">2025-06-23T08:27:00Z</dcterms:modified>
</cp:coreProperties>
</file>