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8AA" w:rsidRDefault="0001408A">
      <w:pPr>
        <w:ind w:right="62"/>
        <w:jc w:val="center"/>
        <w:rPr>
          <w:rFonts w:cs="Times New Roman"/>
          <w:b/>
        </w:rPr>
      </w:pPr>
      <w:r>
        <w:rPr>
          <w:rFonts w:eastAsia="Times New Roman" w:cs="Times New Roman"/>
          <w:b/>
        </w:rPr>
        <w:t xml:space="preserve">Электронный аукцион </w:t>
      </w:r>
    </w:p>
    <w:p w:rsidR="00E718AA" w:rsidRDefault="0001408A">
      <w:pPr>
        <w:ind w:right="62"/>
        <w:jc w:val="center"/>
        <w:rPr>
          <w:rFonts w:cs="Times New Roman"/>
        </w:rPr>
      </w:pPr>
      <w:r>
        <w:rPr>
          <w:rFonts w:eastAsia="Times New Roman" w:cs="Times New Roman"/>
          <w:b/>
        </w:rPr>
        <w:t>по продаже недвижимого имущества, принадлежащего частному собственнику</w:t>
      </w:r>
    </w:p>
    <w:p w:rsidR="00E718AA" w:rsidRDefault="0001408A">
      <w:pPr>
        <w:spacing w:line="259" w:lineRule="auto"/>
        <w:ind w:left="10" w:right="60"/>
        <w:jc w:val="center"/>
        <w:rPr>
          <w:rFonts w:cs="Times New Roman"/>
        </w:rPr>
      </w:pPr>
      <w:r>
        <w:rPr>
          <w:rFonts w:eastAsia="Times New Roman" w:cs="Times New Roman"/>
          <w:b/>
        </w:rPr>
        <w:t xml:space="preserve"> </w:t>
      </w:r>
    </w:p>
    <w:p w:rsidR="00DD60FD" w:rsidRPr="00DD60FD" w:rsidRDefault="00DD60FD" w:rsidP="00DD60FD">
      <w:pPr>
        <w:widowControl/>
        <w:tabs>
          <w:tab w:val="left" w:pos="10065"/>
        </w:tabs>
        <w:spacing w:after="8" w:line="264" w:lineRule="auto"/>
        <w:ind w:left="183" w:right="60"/>
        <w:jc w:val="center"/>
        <w:rPr>
          <w:rFonts w:eastAsia="Times New Roman" w:cs="Times New Roman"/>
          <w:b/>
          <w:color w:val="000000"/>
          <w:szCs w:val="22"/>
          <w:lang w:eastAsia="ru-RU" w:bidi="ar-SA"/>
        </w:rPr>
      </w:pPr>
      <w:r w:rsidRPr="00DD60FD">
        <w:rPr>
          <w:rFonts w:eastAsia="Times New Roman" w:cs="Times New Roman"/>
          <w:b/>
          <w:color w:val="000000"/>
          <w:szCs w:val="22"/>
          <w:lang w:eastAsia="ru-RU" w:bidi="ar-SA"/>
        </w:rPr>
        <w:t xml:space="preserve">Электронный аукцион будет проводиться 26 февраля 2026 г. с 11:00 </w:t>
      </w:r>
    </w:p>
    <w:p w:rsidR="00DD60FD" w:rsidRPr="00DD60FD" w:rsidRDefault="00DD60FD" w:rsidP="00DD60FD">
      <w:pPr>
        <w:widowControl/>
        <w:tabs>
          <w:tab w:val="left" w:pos="10065"/>
        </w:tabs>
        <w:spacing w:after="8" w:line="264" w:lineRule="auto"/>
        <w:ind w:left="183" w:right="60"/>
        <w:jc w:val="center"/>
        <w:rPr>
          <w:rFonts w:eastAsia="Times New Roman" w:cs="Times New Roman"/>
          <w:b/>
          <w:color w:val="000000"/>
          <w:szCs w:val="22"/>
          <w:highlight w:val="yellow"/>
          <w:lang w:eastAsia="ru-RU" w:bidi="ar-SA"/>
        </w:rPr>
      </w:pPr>
      <w:r w:rsidRPr="00DD60FD">
        <w:rPr>
          <w:rFonts w:eastAsia="Times New Roman" w:cs="Times New Roman"/>
          <w:b/>
          <w:color w:val="000000"/>
          <w:szCs w:val="22"/>
          <w:lang w:eastAsia="ru-RU" w:bidi="ar-SA"/>
        </w:rPr>
        <w:t xml:space="preserve">на </w:t>
      </w:r>
      <w:r w:rsidRPr="00DD60FD">
        <w:rPr>
          <w:rFonts w:eastAsia="Times New Roman" w:cs="Times New Roman"/>
          <w:b/>
          <w:color w:val="000000"/>
          <w:szCs w:val="22"/>
          <w:shd w:val="clear" w:color="auto" w:fill="FFFFFF"/>
          <w:lang w:eastAsia="ru-RU" w:bidi="ar-SA"/>
        </w:rPr>
        <w:t xml:space="preserve">электронной торговой площадке АО «Российский аукционный дом» </w:t>
      </w:r>
    </w:p>
    <w:p w:rsidR="00DD60FD" w:rsidRPr="00DD60FD" w:rsidRDefault="00DD60FD" w:rsidP="00DD60FD">
      <w:pPr>
        <w:widowControl/>
        <w:tabs>
          <w:tab w:val="left" w:pos="10065"/>
        </w:tabs>
        <w:spacing w:after="8" w:line="264" w:lineRule="auto"/>
        <w:ind w:left="183" w:right="60"/>
        <w:jc w:val="center"/>
        <w:rPr>
          <w:rFonts w:eastAsia="Times New Roman" w:cs="Times New Roman"/>
          <w:color w:val="000000"/>
          <w:szCs w:val="22"/>
          <w:lang w:eastAsia="ru-RU" w:bidi="ar-SA"/>
        </w:rPr>
      </w:pPr>
      <w:r w:rsidRPr="00DD60FD">
        <w:rPr>
          <w:rFonts w:eastAsia="Times New Roman" w:cs="Times New Roman"/>
          <w:b/>
          <w:color w:val="000000"/>
          <w:szCs w:val="22"/>
          <w:shd w:val="clear" w:color="auto" w:fill="FFFFFF"/>
          <w:lang w:eastAsia="ru-RU" w:bidi="ar-SA"/>
        </w:rPr>
        <w:t xml:space="preserve">по адресу </w:t>
      </w:r>
      <w:hyperlink r:id="rId8">
        <w:r w:rsidRPr="00DD60FD">
          <w:rPr>
            <w:rFonts w:eastAsia="Times New Roman" w:cs="Times New Roman"/>
            <w:b/>
            <w:color w:val="0000FF"/>
            <w:szCs w:val="22"/>
            <w:u w:val="single" w:color="0000FF"/>
            <w:shd w:val="clear" w:color="auto" w:fill="FFFFFF"/>
            <w:lang w:eastAsia="ru-RU" w:bidi="ar-SA"/>
          </w:rPr>
          <w:t>www</w:t>
        </w:r>
      </w:hyperlink>
      <w:hyperlink r:id="rId9">
        <w:r w:rsidRPr="00DD60FD">
          <w:rPr>
            <w:rFonts w:eastAsia="Times New Roman" w:cs="Times New Roman"/>
            <w:b/>
            <w:color w:val="0000FF"/>
            <w:szCs w:val="22"/>
            <w:u w:val="single" w:color="0000FF"/>
            <w:shd w:val="clear" w:color="auto" w:fill="FFFFFF"/>
            <w:lang w:eastAsia="ru-RU" w:bidi="ar-SA"/>
          </w:rPr>
          <w:t>.</w:t>
        </w:r>
      </w:hyperlink>
      <w:hyperlink r:id="rId10">
        <w:r w:rsidRPr="00DD60FD">
          <w:rPr>
            <w:rFonts w:eastAsia="Times New Roman" w:cs="Times New Roman"/>
            <w:b/>
            <w:color w:val="0000FF"/>
            <w:szCs w:val="22"/>
            <w:u w:val="single" w:color="0000FF"/>
            <w:shd w:val="clear" w:color="auto" w:fill="FFFFFF"/>
            <w:lang w:eastAsia="ru-RU" w:bidi="ar-SA"/>
          </w:rPr>
          <w:t>lot</w:t>
        </w:r>
      </w:hyperlink>
      <w:hyperlink r:id="rId11">
        <w:r w:rsidRPr="00DD60FD">
          <w:rPr>
            <w:rFonts w:eastAsia="Times New Roman" w:cs="Times New Roman"/>
            <w:b/>
            <w:color w:val="0000FF"/>
            <w:szCs w:val="22"/>
            <w:u w:val="single" w:color="0000FF"/>
            <w:shd w:val="clear" w:color="auto" w:fill="FFFFFF"/>
            <w:lang w:eastAsia="ru-RU" w:bidi="ar-SA"/>
          </w:rPr>
          <w:t>-</w:t>
        </w:r>
      </w:hyperlink>
      <w:hyperlink r:id="rId12">
        <w:r w:rsidRPr="00DD60FD">
          <w:rPr>
            <w:rFonts w:eastAsia="Times New Roman" w:cs="Times New Roman"/>
            <w:b/>
            <w:color w:val="0000FF"/>
            <w:szCs w:val="22"/>
            <w:u w:val="single" w:color="0000FF"/>
            <w:shd w:val="clear" w:color="auto" w:fill="FFFFFF"/>
            <w:lang w:eastAsia="ru-RU" w:bidi="ar-SA"/>
          </w:rPr>
          <w:t>online</w:t>
        </w:r>
      </w:hyperlink>
      <w:hyperlink r:id="rId13">
        <w:r w:rsidRPr="00DD60FD">
          <w:rPr>
            <w:rFonts w:eastAsia="Times New Roman" w:cs="Times New Roman"/>
            <w:b/>
            <w:color w:val="0000FF"/>
            <w:szCs w:val="22"/>
            <w:u w:val="single" w:color="0000FF"/>
            <w:shd w:val="clear" w:color="auto" w:fill="FFFFFF"/>
            <w:lang w:eastAsia="ru-RU" w:bidi="ar-SA"/>
          </w:rPr>
          <w:t>.</w:t>
        </w:r>
      </w:hyperlink>
      <w:hyperlink r:id="rId14">
        <w:r w:rsidRPr="00DD60FD">
          <w:rPr>
            <w:rFonts w:eastAsia="Times New Roman" w:cs="Times New Roman"/>
            <w:b/>
            <w:color w:val="0000FF"/>
            <w:szCs w:val="22"/>
            <w:u w:val="single" w:color="0000FF"/>
            <w:shd w:val="clear" w:color="auto" w:fill="FFFFFF"/>
            <w:lang w:eastAsia="ru-RU" w:bidi="ar-SA"/>
          </w:rPr>
          <w:t>ru</w:t>
        </w:r>
      </w:hyperlink>
      <w:hyperlink r:id="rId15">
        <w:r w:rsidRPr="00DD60FD">
          <w:rPr>
            <w:rFonts w:eastAsia="Times New Roman" w:cs="Times New Roman"/>
            <w:b/>
            <w:color w:val="000000"/>
            <w:szCs w:val="22"/>
            <w:shd w:val="clear" w:color="auto" w:fill="FFFFFF"/>
            <w:lang w:eastAsia="ru-RU" w:bidi="ar-SA"/>
          </w:rPr>
          <w:t>.</w:t>
        </w:r>
      </w:hyperlink>
      <w:r w:rsidRPr="00DD60FD">
        <w:rPr>
          <w:rFonts w:eastAsia="Times New Roman" w:cs="Times New Roman"/>
          <w:b/>
          <w:color w:val="000000"/>
          <w:szCs w:val="22"/>
          <w:shd w:val="clear" w:color="auto" w:fill="FFFFFF"/>
          <w:lang w:eastAsia="ru-RU" w:bidi="ar-SA"/>
        </w:rPr>
        <w:t xml:space="preserve"> </w:t>
      </w:r>
    </w:p>
    <w:p w:rsidR="00DD60FD" w:rsidRPr="00DD60FD" w:rsidRDefault="00DD60FD" w:rsidP="00DD60FD">
      <w:pPr>
        <w:widowControl/>
        <w:tabs>
          <w:tab w:val="left" w:pos="10065"/>
        </w:tabs>
        <w:spacing w:after="8" w:line="264" w:lineRule="auto"/>
        <w:ind w:left="183" w:right="60"/>
        <w:jc w:val="center"/>
        <w:rPr>
          <w:rFonts w:eastAsia="Times New Roman" w:cs="Times New Roman"/>
          <w:color w:val="000000"/>
          <w:szCs w:val="22"/>
          <w:shd w:val="clear" w:color="auto" w:fill="FFFFFF"/>
          <w:lang w:eastAsia="ru-RU" w:bidi="ar-SA"/>
        </w:rPr>
      </w:pPr>
      <w:r w:rsidRPr="00DD60FD">
        <w:rPr>
          <w:rFonts w:eastAsia="Times New Roman" w:cs="Times New Roman"/>
          <w:b/>
          <w:color w:val="000000"/>
          <w:szCs w:val="22"/>
          <w:shd w:val="clear" w:color="auto" w:fill="FFFFFF"/>
          <w:lang w:eastAsia="ru-RU" w:bidi="ar-SA"/>
        </w:rPr>
        <w:t xml:space="preserve">Организатор торгов – акционерное общество «РАД-Холдинг» (АО «РАД-Холдинг»). </w:t>
      </w:r>
    </w:p>
    <w:p w:rsidR="00DD60FD" w:rsidRPr="00DD60FD" w:rsidRDefault="00DD60FD" w:rsidP="00DD60FD">
      <w:pPr>
        <w:widowControl/>
        <w:spacing w:after="11" w:line="264" w:lineRule="auto"/>
        <w:ind w:left="1130" w:right="483"/>
        <w:jc w:val="both"/>
        <w:rPr>
          <w:rFonts w:eastAsia="Times New Roman" w:cs="Times New Roman"/>
          <w:color w:val="000000"/>
          <w:szCs w:val="22"/>
          <w:lang w:eastAsia="ru-RU" w:bidi="ar-SA"/>
        </w:rPr>
      </w:pPr>
      <w:r w:rsidRPr="00DD60FD">
        <w:rPr>
          <w:rFonts w:eastAsia="Times New Roman" w:cs="Times New Roman"/>
          <w:color w:val="000000"/>
          <w:szCs w:val="22"/>
          <w:lang w:eastAsia="ru-RU" w:bidi="ar-SA"/>
        </w:rPr>
        <w:t xml:space="preserve">Прием заявок осуществляется </w:t>
      </w:r>
      <w:r w:rsidRPr="00DD60FD">
        <w:rPr>
          <w:rFonts w:eastAsia="Times New Roman" w:cs="Times New Roman"/>
          <w:color w:val="000000"/>
          <w:szCs w:val="22"/>
          <w:shd w:val="clear" w:color="auto" w:fill="FFFFFF"/>
          <w:lang w:eastAsia="ru-RU" w:bidi="ar-SA"/>
        </w:rPr>
        <w:t xml:space="preserve">с 15:00:00 20 января 2026 г. </w:t>
      </w:r>
      <w:r w:rsidRPr="00DD60FD">
        <w:rPr>
          <w:rFonts w:eastAsia="Times New Roman" w:cs="Times New Roman"/>
          <w:color w:val="000000"/>
          <w:szCs w:val="22"/>
          <w:lang w:eastAsia="ru-RU" w:bidi="ar-SA"/>
        </w:rPr>
        <w:t xml:space="preserve">по 25 февраля 2026 г. до 14:00:00 </w:t>
      </w:r>
    </w:p>
    <w:p w:rsidR="00DD60FD" w:rsidRPr="00DD60FD" w:rsidRDefault="00DD60FD" w:rsidP="00DD60FD">
      <w:pPr>
        <w:widowControl/>
        <w:tabs>
          <w:tab w:val="left" w:pos="10065"/>
        </w:tabs>
        <w:spacing w:after="8" w:line="264" w:lineRule="auto"/>
        <w:ind w:left="981" w:right="60"/>
        <w:jc w:val="center"/>
        <w:rPr>
          <w:rFonts w:eastAsia="Times New Roman" w:cs="Times New Roman"/>
          <w:b/>
          <w:color w:val="000000"/>
          <w:szCs w:val="22"/>
          <w:lang w:eastAsia="ru-RU" w:bidi="ar-SA"/>
        </w:rPr>
      </w:pPr>
      <w:r w:rsidRPr="00DD60FD">
        <w:rPr>
          <w:rFonts w:eastAsia="Times New Roman" w:cs="Times New Roman"/>
          <w:b/>
          <w:color w:val="000000"/>
          <w:szCs w:val="22"/>
          <w:lang w:eastAsia="ru-RU" w:bidi="ar-SA"/>
        </w:rPr>
        <w:t xml:space="preserve">на электронной торговой площадке АО «РАД» </w:t>
      </w:r>
    </w:p>
    <w:p w:rsidR="00DD60FD" w:rsidRPr="00DD60FD" w:rsidRDefault="00DD60FD" w:rsidP="00DD60FD">
      <w:pPr>
        <w:widowControl/>
        <w:tabs>
          <w:tab w:val="left" w:pos="10065"/>
        </w:tabs>
        <w:spacing w:after="8" w:line="264" w:lineRule="auto"/>
        <w:ind w:left="981" w:right="60"/>
        <w:jc w:val="center"/>
        <w:rPr>
          <w:rFonts w:eastAsia="Times New Roman" w:cs="Times New Roman"/>
          <w:color w:val="000000"/>
          <w:szCs w:val="22"/>
          <w:lang w:eastAsia="ru-RU" w:bidi="ar-SA"/>
        </w:rPr>
      </w:pPr>
      <w:r w:rsidRPr="00DD60FD">
        <w:rPr>
          <w:rFonts w:eastAsia="Times New Roman" w:cs="Times New Roman"/>
          <w:b/>
          <w:color w:val="000000"/>
          <w:szCs w:val="22"/>
          <w:lang w:eastAsia="ru-RU" w:bidi="ar-SA"/>
        </w:rPr>
        <w:t xml:space="preserve">по адресу </w:t>
      </w:r>
      <w:hyperlink r:id="rId16">
        <w:r w:rsidRPr="00DD60FD">
          <w:rPr>
            <w:rFonts w:eastAsia="Times New Roman" w:cs="Times New Roman"/>
            <w:b/>
            <w:color w:val="0000FF"/>
            <w:szCs w:val="22"/>
            <w:u w:val="single" w:color="0000FF"/>
            <w:lang w:eastAsia="ru-RU" w:bidi="ar-SA"/>
          </w:rPr>
          <w:t>www.lot</w:t>
        </w:r>
      </w:hyperlink>
      <w:hyperlink r:id="rId17">
        <w:r w:rsidRPr="00DD60FD">
          <w:rPr>
            <w:rFonts w:eastAsia="Times New Roman" w:cs="Times New Roman"/>
            <w:b/>
            <w:color w:val="0000FF"/>
            <w:szCs w:val="22"/>
            <w:u w:val="single" w:color="0000FF"/>
            <w:lang w:eastAsia="ru-RU" w:bidi="ar-SA"/>
          </w:rPr>
          <w:t>-</w:t>
        </w:r>
      </w:hyperlink>
      <w:hyperlink r:id="rId18">
        <w:r w:rsidRPr="00DD60FD">
          <w:rPr>
            <w:rFonts w:eastAsia="Times New Roman" w:cs="Times New Roman"/>
            <w:b/>
            <w:color w:val="0000FF"/>
            <w:szCs w:val="22"/>
            <w:u w:val="single" w:color="0000FF"/>
            <w:lang w:eastAsia="ru-RU" w:bidi="ar-SA"/>
          </w:rPr>
          <w:t>online.ru</w:t>
        </w:r>
      </w:hyperlink>
      <w:hyperlink r:id="rId19">
        <w:r w:rsidRPr="00DD60FD">
          <w:rPr>
            <w:rFonts w:eastAsia="Times New Roman" w:cs="Times New Roman"/>
            <w:b/>
            <w:color w:val="000000"/>
            <w:szCs w:val="22"/>
            <w:lang w:eastAsia="ru-RU" w:bidi="ar-SA"/>
          </w:rPr>
          <w:t>.</w:t>
        </w:r>
      </w:hyperlink>
      <w:r w:rsidRPr="00DD60FD">
        <w:rPr>
          <w:rFonts w:eastAsia="Times New Roman" w:cs="Times New Roman"/>
          <w:b/>
          <w:color w:val="000000"/>
          <w:szCs w:val="22"/>
          <w:lang w:eastAsia="ru-RU" w:bidi="ar-SA"/>
        </w:rPr>
        <w:t xml:space="preserve"> </w:t>
      </w:r>
    </w:p>
    <w:p w:rsidR="00DD60FD" w:rsidRPr="00DD60FD" w:rsidRDefault="00DD60FD" w:rsidP="00DD60FD">
      <w:pPr>
        <w:widowControl/>
        <w:tabs>
          <w:tab w:val="left" w:pos="10065"/>
        </w:tabs>
        <w:spacing w:after="8" w:line="264" w:lineRule="auto"/>
        <w:ind w:left="183" w:right="60"/>
        <w:jc w:val="center"/>
        <w:rPr>
          <w:rFonts w:eastAsia="Times New Roman" w:cs="Times New Roman"/>
          <w:color w:val="000000"/>
          <w:szCs w:val="22"/>
          <w:lang w:eastAsia="ru-RU" w:bidi="ar-SA"/>
        </w:rPr>
      </w:pPr>
      <w:r w:rsidRPr="00DD60FD">
        <w:rPr>
          <w:rFonts w:eastAsia="Times New Roman" w:cs="Times New Roman"/>
          <w:b/>
          <w:color w:val="000000"/>
          <w:szCs w:val="22"/>
          <w:lang w:eastAsia="ru-RU" w:bidi="ar-SA"/>
        </w:rPr>
        <w:t>Задаток должен поступить на счет Оператора</w:t>
      </w:r>
      <w:r w:rsidRPr="00DD60FD">
        <w:rPr>
          <w:rFonts w:eastAsia="Times New Roman" w:cs="Times New Roman"/>
          <w:color w:val="000000"/>
          <w:szCs w:val="22"/>
          <w:lang w:eastAsia="ru-RU" w:bidi="ar-SA"/>
        </w:rPr>
        <w:t xml:space="preserve"> </w:t>
      </w:r>
      <w:r w:rsidRPr="00DD60FD">
        <w:rPr>
          <w:rFonts w:eastAsia="Times New Roman" w:cs="Times New Roman"/>
          <w:b/>
          <w:color w:val="000000"/>
          <w:szCs w:val="22"/>
          <w:lang w:eastAsia="ru-RU" w:bidi="ar-SA"/>
        </w:rPr>
        <w:t xml:space="preserve">электронной площадки не позднее 25 февраля 2026 г. 14:00. </w:t>
      </w:r>
    </w:p>
    <w:p w:rsidR="00E718AA" w:rsidRDefault="00DD60FD" w:rsidP="00DD60FD">
      <w:pPr>
        <w:tabs>
          <w:tab w:val="left" w:pos="10065"/>
        </w:tabs>
        <w:spacing w:after="8"/>
        <w:ind w:right="60"/>
        <w:jc w:val="center"/>
        <w:rPr>
          <w:rFonts w:cs="Times New Roman"/>
        </w:rPr>
      </w:pPr>
      <w:r w:rsidRPr="00DD60FD">
        <w:rPr>
          <w:rFonts w:eastAsia="Times New Roman" w:cs="Times New Roman"/>
          <w:b/>
          <w:color w:val="000000"/>
          <w:szCs w:val="22"/>
          <w:lang w:eastAsia="ru-RU" w:bidi="ar-SA"/>
        </w:rPr>
        <w:t>Определение участников электронного аукциона состоится 25 февраля 2026 г. в 15:00</w:t>
      </w:r>
      <w:r w:rsidR="0001408A">
        <w:rPr>
          <w:rFonts w:eastAsia="Times New Roman" w:cs="Times New Roman"/>
          <w:b/>
        </w:rPr>
        <w:t xml:space="preserve"> </w:t>
      </w:r>
    </w:p>
    <w:p w:rsidR="00E718AA" w:rsidRDefault="0001408A">
      <w:pPr>
        <w:jc w:val="center"/>
        <w:rPr>
          <w:rFonts w:cs="Times New Roman"/>
          <w:bCs/>
        </w:rPr>
      </w:pPr>
      <w:r>
        <w:rPr>
          <w:rFonts w:eastAsia="Times New Roman" w:cs="Times New Roman"/>
          <w:bCs/>
        </w:rPr>
        <w:t>(Указанное в настоящем информационном сообщении время – Московское)</w:t>
      </w:r>
    </w:p>
    <w:p w:rsidR="00E718AA" w:rsidRDefault="0001408A" w:rsidP="004B00AA">
      <w:pPr>
        <w:jc w:val="center"/>
        <w:rPr>
          <w:rFonts w:cs="Times New Roman"/>
          <w:bCs/>
        </w:rPr>
      </w:pPr>
      <w:r>
        <w:rPr>
          <w:rFonts w:eastAsia="Times New Roman" w:cs="Times New Roman"/>
          <w:bCs/>
        </w:rPr>
        <w:t>(При исчислении сроков, указанных в настоящем</w:t>
      </w:r>
      <w:r w:rsidR="004B00AA">
        <w:rPr>
          <w:rFonts w:eastAsia="Times New Roman" w:cs="Times New Roman"/>
          <w:bCs/>
        </w:rPr>
        <w:t xml:space="preserve"> </w:t>
      </w:r>
      <w:r>
        <w:rPr>
          <w:rFonts w:eastAsia="Times New Roman" w:cs="Times New Roman"/>
          <w:bCs/>
        </w:rPr>
        <w:t xml:space="preserve"> информационном сообщении принимается время сервера электронной торговой площадки)</w:t>
      </w:r>
    </w:p>
    <w:p w:rsidR="00E718AA" w:rsidRDefault="00E718AA">
      <w:pPr>
        <w:jc w:val="center"/>
        <w:rPr>
          <w:rFonts w:cs="Times New Roman"/>
          <w:bCs/>
        </w:rPr>
      </w:pPr>
    </w:p>
    <w:p w:rsidR="00E718AA" w:rsidRDefault="0001408A">
      <w:pPr>
        <w:jc w:val="center"/>
        <w:rPr>
          <w:rFonts w:cs="Times New Roman"/>
          <w:bCs/>
        </w:rPr>
      </w:pPr>
      <w:r>
        <w:rPr>
          <w:rFonts w:eastAsia="Times New Roman" w:cs="Times New Roman"/>
          <w:bCs/>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E718AA" w:rsidRDefault="00E718AA">
      <w:pPr>
        <w:spacing w:after="33" w:line="247" w:lineRule="auto"/>
        <w:ind w:right="60"/>
        <w:jc w:val="center"/>
        <w:rPr>
          <w:rFonts w:cs="Times New Roman"/>
        </w:rPr>
      </w:pPr>
    </w:p>
    <w:p w:rsidR="00E718AA" w:rsidRDefault="0001408A">
      <w:pPr>
        <w:ind w:right="60" w:firstLine="298"/>
        <w:jc w:val="center"/>
        <w:rPr>
          <w:rFonts w:cs="Times New Roman"/>
        </w:rPr>
      </w:pPr>
      <w:r>
        <w:rPr>
          <w:rFonts w:eastAsia="Times New Roman" w:cs="Times New Roman"/>
          <w:b/>
          <w:bCs/>
        </w:rPr>
        <w:t>Сведения об объектах продажи единым лотом (далее – Объект, Лот):</w:t>
      </w:r>
    </w:p>
    <w:p w:rsidR="00E718AA" w:rsidRDefault="0001408A">
      <w:pPr>
        <w:ind w:right="113" w:firstLine="709"/>
        <w:jc w:val="both"/>
        <w:rPr>
          <w:rFonts w:cs="Times New Roman"/>
        </w:rPr>
      </w:pPr>
      <w:r>
        <w:rPr>
          <w:rFonts w:eastAsia="Times New Roman" w:cs="Times New Roman"/>
          <w:b/>
          <w:bCs/>
        </w:rPr>
        <w:t>Объект 1:</w:t>
      </w:r>
      <w:r>
        <w:rPr>
          <w:rFonts w:eastAsia="Times New Roman" w:cs="Times New Roman"/>
        </w:rPr>
        <w:t xml:space="preserve"> Здание – низкотемпературный холодильный комплекс,</w:t>
      </w:r>
      <w:r w:rsidR="00AC586A">
        <w:rPr>
          <w:rFonts w:eastAsia="Times New Roman" w:cs="Times New Roman"/>
        </w:rPr>
        <w:t xml:space="preserve"> расположенный по адресу: Ленин</w:t>
      </w:r>
      <w:r>
        <w:rPr>
          <w:rFonts w:eastAsia="Times New Roman" w:cs="Times New Roman"/>
        </w:rPr>
        <w:t>градская область, Ломоносовский муниципальный район, Виллозское городское поселение, территория Северная часть производственной зоны Горелово, ул. 4-я, д. 4, площадь: 8 160,4 кв.м., количечтво этажей: 2, назначение: нежилое, кадастровый №: 47:14:0602001:722. Зда-ние принадлежит Доверителю на праве собственности, дата государственной регистрации: 29.09.2014, № государственной регистрации: 47-47-21/053/2014-428.</w:t>
      </w:r>
    </w:p>
    <w:p w:rsidR="00E718AA" w:rsidRDefault="0001408A">
      <w:pPr>
        <w:ind w:right="113" w:firstLine="340"/>
        <w:jc w:val="both"/>
        <w:rPr>
          <w:rFonts w:cs="Times New Roman"/>
        </w:rPr>
      </w:pPr>
      <w:r>
        <w:rPr>
          <w:rFonts w:eastAsia="Times New Roman" w:cs="Times New Roman"/>
        </w:rPr>
        <w:t>Обременения (ограничения): в соответствии с выпиской из ЕГРН:</w:t>
      </w:r>
    </w:p>
    <w:p w:rsidR="00E718AA" w:rsidRDefault="0001408A">
      <w:pPr>
        <w:ind w:right="113" w:firstLine="340"/>
        <w:jc w:val="both"/>
        <w:rPr>
          <w:rFonts w:cs="Times New Roman"/>
        </w:rPr>
      </w:pPr>
      <w:r>
        <w:rPr>
          <w:rFonts w:eastAsia="Times New Roman" w:cs="Times New Roma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47:14:0602001:722-47/097/2024-2;</w:t>
      </w:r>
    </w:p>
    <w:p w:rsidR="00E718AA" w:rsidRDefault="0001408A">
      <w:pPr>
        <w:ind w:right="113" w:firstLine="709"/>
        <w:jc w:val="both"/>
        <w:rPr>
          <w:rFonts w:cs="Times New Roman"/>
        </w:rPr>
      </w:pPr>
      <w:r>
        <w:rPr>
          <w:rFonts w:eastAsia="Times New Roman" w:cs="Times New Roman"/>
          <w:b/>
          <w:bCs/>
        </w:rPr>
        <w:t>Объект 2:</w:t>
      </w:r>
      <w:r>
        <w:rPr>
          <w:rFonts w:eastAsia="Times New Roman" w:cs="Times New Roman"/>
        </w:rPr>
        <w:t xml:space="preserve"> Земельный участок,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земельный участок 4, площадь: 40 000 кв.м.,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проектирование и строительство низкотемпературного холодильного комплекса, кадастровый №: 47:14:0602001:56. Земельный участок принадлежит Доверителю на праве собственности, дата государственной регистрации: 24.10.2016, № государственной регистрации: 47-47/021-47/021/020/2016-4358/2.</w:t>
      </w:r>
    </w:p>
    <w:p w:rsidR="00E718AA" w:rsidRDefault="0001408A">
      <w:pPr>
        <w:ind w:right="113" w:firstLine="340"/>
        <w:jc w:val="both"/>
        <w:rPr>
          <w:rFonts w:cs="Times New Roman"/>
        </w:rPr>
      </w:pPr>
      <w:r>
        <w:rPr>
          <w:rFonts w:eastAsia="Times New Roman" w:cs="Times New Roman"/>
        </w:rPr>
        <w:tab/>
        <w:t xml:space="preserve">Земельный участок полностью расположен в границах зоны с реестровым номером 47:00-6.305 от 19.06.2023, ограничение использования земельного участка в пределах зоны: В соответствии с п. 1, 3 Статьи 47 Воздушного кодекса РФ от 19 марта 1997 г. №60-ФЗ, 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На приаэродромной территории выделяются семь подзон, в которых устанавливаются ограничения использования объектов недвижимости и </w:t>
      </w:r>
      <w:r w:rsidR="00AC586A">
        <w:rPr>
          <w:rFonts w:eastAsia="Times New Roman" w:cs="Times New Roman"/>
        </w:rPr>
        <w:lastRenderedPageBreak/>
        <w:t xml:space="preserve">осуществления деятельности.вид/наименование:Приаэродромная </w:t>
      </w:r>
      <w:r>
        <w:rPr>
          <w:rFonts w:eastAsia="Times New Roman" w:cs="Times New Roman"/>
        </w:rPr>
        <w:t>территория аэродрома совместного базирования «Пушкин», тип: Охранная зона транспорта, дата решения: 04.10.2022, номер решения: 946, наименование ОГВ/ОМСУ: Министерство обороны Российской Федерации.</w:t>
      </w:r>
    </w:p>
    <w:p w:rsidR="00E718AA" w:rsidRDefault="0001408A">
      <w:pPr>
        <w:ind w:left="340" w:right="113"/>
        <w:jc w:val="both"/>
        <w:rPr>
          <w:rFonts w:cs="Times New Roman"/>
        </w:rPr>
      </w:pPr>
      <w:r>
        <w:rPr>
          <w:rFonts w:eastAsia="Times New Roman" w:cs="Times New Roman"/>
        </w:rPr>
        <w:t>Обременения (ограничения): в соответствии с выпиской из ЕГРН</w:t>
      </w:r>
      <w:bookmarkStart w:id="0" w:name="_GoBack"/>
      <w:bookmarkEnd w:id="0"/>
      <w:r>
        <w:rPr>
          <w:rFonts w:eastAsia="Times New Roman" w:cs="Times New Roman"/>
        </w:rPr>
        <w:t>:</w:t>
      </w:r>
    </w:p>
    <w:p w:rsidR="00E718AA" w:rsidRDefault="0001408A">
      <w:pPr>
        <w:ind w:right="113" w:firstLine="340"/>
        <w:jc w:val="both"/>
        <w:rPr>
          <w:rFonts w:cs="Times New Roman"/>
        </w:rPr>
      </w:pPr>
      <w:r>
        <w:rPr>
          <w:rFonts w:eastAsia="Times New Roman" w:cs="Times New Roma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47:14:0602001:56-47/097/2024-2.</w:t>
      </w:r>
    </w:p>
    <w:p w:rsidR="00E718AA" w:rsidRDefault="0001408A">
      <w:pPr>
        <w:ind w:right="113" w:firstLine="340"/>
        <w:jc w:val="both"/>
        <w:rPr>
          <w:rFonts w:cs="Times New Roman"/>
        </w:rPr>
      </w:pPr>
      <w:r>
        <w:rPr>
          <w:rFonts w:eastAsia="Times New Roman" w:cs="Times New Roman"/>
        </w:rPr>
        <w:t>- Прочие ограничения прав и обременения объекта недвижимости на основании Договора аренды земельного участка №434 от 02.08.2006, Акта приема-передачи земельного участка от  02.08.2006, дата государственной регистрации: 16.08.2006, № государственной регистрации: 47-78-21/033/2006-252.</w:t>
      </w:r>
    </w:p>
    <w:p w:rsidR="00E718AA" w:rsidRDefault="0001408A">
      <w:pPr>
        <w:ind w:right="113" w:firstLine="709"/>
        <w:jc w:val="both"/>
        <w:rPr>
          <w:rFonts w:cs="Times New Roman"/>
        </w:rPr>
      </w:pPr>
      <w:r>
        <w:rPr>
          <w:rFonts w:eastAsia="Times New Roman" w:cs="Times New Roman"/>
        </w:rPr>
        <w:t>-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30.08.2019 № 47-00-02/45-4281-2019 выдан: Управление Федеральной службы по надзору в сфере защиты прав потребителей и благополучия человека по Ленинградской области.</w:t>
      </w:r>
    </w:p>
    <w:p w:rsidR="00E718AA" w:rsidRDefault="0001408A">
      <w:pPr>
        <w:tabs>
          <w:tab w:val="left" w:pos="709"/>
          <w:tab w:val="left" w:pos="1134"/>
        </w:tabs>
        <w:spacing w:line="252" w:lineRule="auto"/>
        <w:jc w:val="both"/>
        <w:rPr>
          <w:rFonts w:cs="Times New Roman"/>
        </w:rPr>
      </w:pPr>
      <w:r>
        <w:rPr>
          <w:rFonts w:eastAsia="Times New Roman" w:cs="Times New Roman"/>
        </w:rPr>
        <w:tab/>
        <w:t>-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от 04.10.2022 № 946 вы-дан: Министерство обороны Российской Федерации; Содержание ограничения (обременения): В соответствии с п. 1, 3 Статьи 47 Воздушного кодекса РФ от 19 марта 1997 г. №60-ФЗ, Приаэродромная территория устанавливается актом упо</w:t>
      </w:r>
      <w:r w:rsidR="00AC586A">
        <w:rPr>
          <w:rFonts w:eastAsia="Times New Roman" w:cs="Times New Roman"/>
        </w:rPr>
        <w:t>лномоченного Правительством Рос</w:t>
      </w:r>
      <w:r>
        <w:rPr>
          <w:rFonts w:eastAsia="Times New Roman" w:cs="Times New Roman"/>
        </w:rPr>
        <w:t>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На приаэродромной территории выделяются семь подзон, в которых устанавливаются ограничения использования объектов недвижимости и осуществления деятельности.; Реестровый номер границы: 47:00-6.305; Вид объекта реестра границ: Зона с особыми условиями использования территории; Вид зоны по документу: Приаэродромная территория аэродрома совместного базирования «Пушкин»; Тип зоны: Охранная зона транспорта.</w:t>
      </w:r>
    </w:p>
    <w:p w:rsidR="00E718AA" w:rsidRDefault="00E718AA">
      <w:pPr>
        <w:tabs>
          <w:tab w:val="left" w:pos="1134"/>
        </w:tabs>
        <w:spacing w:line="252" w:lineRule="auto"/>
        <w:jc w:val="both"/>
        <w:rPr>
          <w:rFonts w:cs="Times New Roman"/>
          <w:b/>
          <w:bCs/>
        </w:rPr>
      </w:pPr>
    </w:p>
    <w:p w:rsidR="00E718AA" w:rsidRDefault="0001408A">
      <w:pPr>
        <w:ind w:right="113" w:firstLine="709"/>
      </w:pPr>
      <w:r>
        <w:rPr>
          <w:b/>
        </w:rPr>
        <w:t>Начальная цена Лота устанавливается в размере 990 000 000 (Девятьсот девяносто миллионов) рублей (без учета НДС).</w:t>
      </w:r>
    </w:p>
    <w:p w:rsidR="00E718AA" w:rsidRDefault="0001408A">
      <w:pPr>
        <w:spacing w:after="21" w:line="259" w:lineRule="auto"/>
        <w:ind w:right="60" w:firstLine="360"/>
      </w:pPr>
      <w:r>
        <w:rPr>
          <w:b/>
        </w:rPr>
        <w:tab/>
        <w:t xml:space="preserve">Сумма задатка – 5 000 000 (Пять миллионов) рублей.   </w:t>
      </w:r>
    </w:p>
    <w:p w:rsidR="00E718AA" w:rsidRDefault="0001408A">
      <w:pPr>
        <w:ind w:right="60" w:firstLine="360"/>
      </w:pPr>
      <w:r>
        <w:rPr>
          <w:b/>
        </w:rPr>
        <w:tab/>
        <w:t xml:space="preserve">Шаг аукциона – 25 000 000 (Двадцать пять миллионов) рублей. </w:t>
      </w:r>
    </w:p>
    <w:p w:rsidR="00E718AA" w:rsidRDefault="00E718AA">
      <w:pPr>
        <w:tabs>
          <w:tab w:val="left" w:pos="567"/>
        </w:tabs>
        <w:spacing w:line="252" w:lineRule="auto"/>
        <w:jc w:val="both"/>
        <w:rPr>
          <w:rFonts w:cs="Times New Roman"/>
          <w:b/>
          <w:bCs/>
        </w:rPr>
      </w:pPr>
    </w:p>
    <w:p w:rsidR="00E718AA" w:rsidRDefault="00E718AA">
      <w:pPr>
        <w:tabs>
          <w:tab w:val="left" w:pos="567"/>
        </w:tabs>
        <w:spacing w:line="252" w:lineRule="auto"/>
        <w:jc w:val="both"/>
        <w:rPr>
          <w:rFonts w:cs="Times New Roman"/>
        </w:rPr>
      </w:pPr>
    </w:p>
    <w:p w:rsidR="00E718AA" w:rsidRDefault="0001408A">
      <w:pPr>
        <w:spacing w:after="8"/>
        <w:ind w:right="60"/>
        <w:jc w:val="center"/>
        <w:rPr>
          <w:rFonts w:cs="Times New Roman"/>
        </w:rPr>
      </w:pPr>
      <w:r>
        <w:rPr>
          <w:rFonts w:eastAsia="Times New Roman" w:cs="Times New Roman"/>
          <w:b/>
        </w:rPr>
        <w:t>ОБЩИЕ ПОЛОЖЕНИЯ:</w:t>
      </w:r>
      <w:r>
        <w:rPr>
          <w:rFonts w:eastAsia="Times New Roman" w:cs="Times New Roman"/>
        </w:rPr>
        <w:t xml:space="preserve"> </w:t>
      </w:r>
    </w:p>
    <w:p w:rsidR="00E718AA" w:rsidRDefault="0001408A">
      <w:pPr>
        <w:ind w:left="-15" w:right="60" w:firstLine="684"/>
        <w:jc w:val="both"/>
        <w:rPr>
          <w:rFonts w:cs="Times New Roman"/>
        </w:rPr>
      </w:pPr>
      <w:r>
        <w:rPr>
          <w:rFonts w:eastAsia="Times New Roman" w:cs="Times New Roman"/>
        </w:rPr>
        <w:t xml:space="preserve">Порядок взаимодействия между Организатором торгов,  </w:t>
      </w:r>
      <w:r>
        <w:rPr>
          <w:rFonts w:eastAsia="Times New Roman" w:cs="Times New Roman"/>
          <w:bCs/>
        </w:rPr>
        <w:t xml:space="preserve"> Оператором электронной площадки,</w:t>
      </w:r>
      <w:r>
        <w:rPr>
          <w:rFonts w:eastAsia="Times New Roman" w:cs="Times New Roman"/>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rPr>
          <w:t>при проведении электронных торгов по продаже</w:t>
        </w:r>
      </w:hyperlink>
      <w:hyperlink r:id="rId21" w:tooltip="https://sales.lot-online.ru/e-auction/media/reglament.pdf" w:history="1">
        <w:r>
          <w:rPr>
            <w:rFonts w:eastAsia="Times New Roman" w:cs="Times New Roman"/>
          </w:rPr>
          <w:t xml:space="preserve"> </w:t>
        </w:r>
      </w:hyperlink>
      <w:hyperlink r:id="rId22" w:tooltip="https://sales.lot-online.ru/e-auction/media/reglament.pdf" w:history="1">
        <w:r>
          <w:rPr>
            <w:rFonts w:eastAsia="Times New Roman" w:cs="Times New Roman"/>
          </w:rPr>
          <w:t xml:space="preserve">имущества, имущественных </w:t>
        </w:r>
      </w:hyperlink>
      <w:hyperlink r:id="rId23" w:tooltip="https://sales.lot-online.ru/e-auction/media/reglament.pdf" w:history="1">
        <w:r>
          <w:rPr>
            <w:rFonts w:eastAsia="Times New Roman" w:cs="Times New Roman"/>
          </w:rPr>
          <w:t xml:space="preserve">прав </w:t>
        </w:r>
      </w:hyperlink>
      <w:r>
        <w:rPr>
          <w:rFonts w:eastAsia="Times New Roman" w:cs="Times New Roman"/>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Pr>
            <w:rStyle w:val="afe"/>
            <w:rFonts w:eastAsia="Times New Roman" w:cs="Times New Roman"/>
          </w:rPr>
          <w:t>https://catalog.lot-online.ru/index.php?dispatch=rad_attachment.getfile&amp;attachment_id=2726858&amp;inline=true</w:t>
        </w:r>
      </w:hyperlink>
      <w:r>
        <w:rPr>
          <w:rFonts w:eastAsia="Times New Roman" w:cs="Times New Roman"/>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w:t>
      </w:r>
      <w:r>
        <w:rPr>
          <w:rFonts w:eastAsia="Times New Roman" w:cs="Times New Roman"/>
        </w:rPr>
        <w:lastRenderedPageBreak/>
        <w:t>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E718AA" w:rsidRDefault="00E718AA">
      <w:pPr>
        <w:ind w:left="-15" w:firstLine="684"/>
        <w:jc w:val="both"/>
        <w:rPr>
          <w:rFonts w:cs="Times New Roman"/>
        </w:rPr>
      </w:pPr>
    </w:p>
    <w:p w:rsidR="00E718AA" w:rsidRDefault="0001408A">
      <w:pPr>
        <w:spacing w:line="259" w:lineRule="auto"/>
        <w:jc w:val="center"/>
        <w:rPr>
          <w:rFonts w:cs="Times New Roman"/>
        </w:rPr>
      </w:pPr>
      <w:r>
        <w:rPr>
          <w:rFonts w:eastAsia="Times New Roman" w:cs="Times New Roman"/>
          <w:b/>
        </w:rPr>
        <w:t>УСЛОВИЯ ПРОВЕДЕНИЯ АУКЦИОНА:</w:t>
      </w:r>
    </w:p>
    <w:p w:rsidR="00E718AA" w:rsidRDefault="0001408A">
      <w:pPr>
        <w:ind w:left="-15" w:right="60" w:firstLine="684"/>
        <w:jc w:val="both"/>
        <w:rPr>
          <w:rFonts w:cs="Times New Roman"/>
        </w:rPr>
      </w:pPr>
      <w:r>
        <w:rPr>
          <w:rFonts w:eastAsia="Times New Roman" w:cs="Times New Roman"/>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Pr>
          <w:rFonts w:eastAsia="Times New Roman" w:cs="Times New Roman"/>
          <w:b/>
          <w:bCs/>
        </w:rPr>
        <w:t xml:space="preserve"> </w:t>
      </w:r>
      <w:r>
        <w:rPr>
          <w:rFonts w:eastAsia="Times New Roman" w:cs="Times New Roman"/>
        </w:rPr>
        <w:t xml:space="preserve">(далее – торги, аукцион),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E718AA" w:rsidRDefault="0001408A">
      <w:pPr>
        <w:ind w:left="-15" w:right="60"/>
        <w:jc w:val="both"/>
        <w:rPr>
          <w:rFonts w:cs="Times New Roman"/>
        </w:rPr>
      </w:pPr>
      <w:r>
        <w:rPr>
          <w:rFonts w:eastAsia="Times New Roman" w:cs="Times New Roman"/>
        </w:rPr>
        <w:tab/>
      </w:r>
      <w:r>
        <w:rPr>
          <w:rFonts w:eastAsia="Times New Roman" w:cs="Times New Roman"/>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rsidR="00E718AA" w:rsidRDefault="0001408A">
      <w:pPr>
        <w:ind w:left="-15" w:right="60" w:firstLine="724"/>
        <w:jc w:val="both"/>
        <w:rPr>
          <w:rFonts w:cs="Times New Roman"/>
        </w:rPr>
      </w:pPr>
      <w:r>
        <w:rPr>
          <w:rFonts w:eastAsia="Times New Roman" w:cs="Times New Roman"/>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E718AA" w:rsidRDefault="0001408A">
      <w:pPr>
        <w:ind w:left="-15" w:right="60" w:firstLine="724"/>
        <w:jc w:val="both"/>
        <w:rPr>
          <w:rFonts w:cs="Times New Roman"/>
        </w:rPr>
      </w:pPr>
      <w:r>
        <w:rPr>
          <w:rFonts w:eastAsia="Times New Roman" w:cs="Times New Roman"/>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E718AA" w:rsidRDefault="0001408A">
      <w:pPr>
        <w:ind w:left="-15" w:right="60" w:firstLine="724"/>
        <w:jc w:val="both"/>
        <w:rPr>
          <w:rFonts w:cs="Times New Roman"/>
        </w:rPr>
      </w:pPr>
      <w:r>
        <w:rPr>
          <w:rFonts w:eastAsia="Times New Roman" w:cs="Times New Roman"/>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E718AA" w:rsidRDefault="0001408A">
      <w:pPr>
        <w:ind w:left="-15" w:right="60" w:firstLine="724"/>
        <w:jc w:val="both"/>
        <w:rPr>
          <w:rFonts w:cs="Times New Roman"/>
        </w:rPr>
      </w:pPr>
      <w:r>
        <w:rPr>
          <w:rFonts w:eastAsia="Times New Roman" w:cs="Times New Roman"/>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eastAsia="Times New Roman" w:cs="Times New Roman"/>
          </w:rPr>
          <w:t>электронной подписью</w:t>
        </w:r>
      </w:hyperlink>
      <w:hyperlink r:id="rId26" w:tooltip="consultantplus://offline/main?base=LAW;n=72518;fld=134" w:history="1">
        <w:r>
          <w:rPr>
            <w:rFonts w:eastAsia="Times New Roman" w:cs="Times New Roman"/>
          </w:rPr>
          <w:t xml:space="preserve"> </w:t>
        </w:r>
      </w:hyperlink>
      <w:r>
        <w:rPr>
          <w:rFonts w:eastAsia="Times New Roman" w:cs="Times New Roman"/>
        </w:rPr>
        <w:t xml:space="preserve">Претендента документы. </w:t>
      </w:r>
    </w:p>
    <w:p w:rsidR="00E718AA" w:rsidRDefault="0001408A">
      <w:pPr>
        <w:spacing w:after="26" w:line="259" w:lineRule="auto"/>
        <w:ind w:left="720" w:right="60"/>
        <w:jc w:val="both"/>
        <w:rPr>
          <w:rFonts w:cs="Times New Roman"/>
        </w:rPr>
      </w:pPr>
      <w:r>
        <w:rPr>
          <w:rFonts w:eastAsia="Times New Roman" w:cs="Times New Roman"/>
          <w:b/>
        </w:rPr>
        <w:t xml:space="preserve"> </w:t>
      </w:r>
    </w:p>
    <w:p w:rsidR="00E718AA" w:rsidRDefault="0001408A">
      <w:pPr>
        <w:spacing w:line="264" w:lineRule="auto"/>
        <w:ind w:left="718" w:right="60"/>
        <w:jc w:val="center"/>
        <w:rPr>
          <w:rFonts w:cs="Times New Roman"/>
        </w:rPr>
      </w:pPr>
      <w:r>
        <w:rPr>
          <w:rFonts w:eastAsia="Times New Roman" w:cs="Times New Roman"/>
          <w:b/>
        </w:rPr>
        <w:t>Документы, необходимые для участия в аукционе в электронной форме:</w:t>
      </w:r>
    </w:p>
    <w:p w:rsidR="00E718AA" w:rsidRDefault="0001408A">
      <w:pPr>
        <w:numPr>
          <w:ilvl w:val="0"/>
          <w:numId w:val="2"/>
        </w:numPr>
        <w:tabs>
          <w:tab w:val="left" w:pos="851"/>
        </w:tabs>
        <w:ind w:left="-15" w:right="60" w:firstLine="582"/>
        <w:jc w:val="both"/>
        <w:rPr>
          <w:rFonts w:cs="Times New Roman"/>
        </w:rPr>
      </w:pPr>
      <w:r>
        <w:rPr>
          <w:rFonts w:eastAsia="Times New Roman" w:cs="Times New Roman"/>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eastAsia="Times New Roman" w:cs="Times New Roman"/>
          </w:rPr>
          <w:t>www.lot-online.ru</w:t>
        </w:r>
      </w:hyperlink>
      <w:r>
        <w:rPr>
          <w:rFonts w:eastAsia="Times New Roman" w:cs="Times New Roman"/>
        </w:rPr>
        <w:t xml:space="preserve"> в разделе «Документы к лоту». </w:t>
      </w:r>
    </w:p>
    <w:p w:rsidR="00E718AA" w:rsidRDefault="0001408A">
      <w:pPr>
        <w:tabs>
          <w:tab w:val="left" w:pos="567"/>
        </w:tabs>
        <w:ind w:left="-15" w:right="60"/>
        <w:jc w:val="both"/>
        <w:rPr>
          <w:rFonts w:cs="Times New Roman"/>
          <w:color w:val="FF0000"/>
        </w:rPr>
      </w:pPr>
      <w:r>
        <w:rPr>
          <w:rFonts w:eastAsia="Times New Roman" w:cs="Times New Roman"/>
        </w:rPr>
        <w:tab/>
        <w:t xml:space="preserve">2. Договор о задатке по форме, размещенной на электронной торговой площадке </w:t>
      </w:r>
      <w:hyperlink r:id="rId28" w:tooltip="http://www.lot-online.ru" w:history="1">
        <w:r>
          <w:rPr>
            <w:rStyle w:val="afe"/>
            <w:rFonts w:eastAsia="Times New Roman" w:cs="Times New Roman"/>
          </w:rPr>
          <w:t>www.lot-online.ru</w:t>
        </w:r>
      </w:hyperlink>
      <w:r>
        <w:rPr>
          <w:rFonts w:eastAsia="Times New Roman" w:cs="Times New Roman"/>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E718AA" w:rsidRDefault="0001408A">
      <w:pPr>
        <w:tabs>
          <w:tab w:val="left" w:pos="567"/>
        </w:tabs>
        <w:ind w:left="-15" w:right="60"/>
        <w:jc w:val="both"/>
        <w:rPr>
          <w:rFonts w:cs="Times New Roman"/>
        </w:rPr>
      </w:pPr>
      <w:r>
        <w:rPr>
          <w:rFonts w:eastAsia="Times New Roman" w:cs="Times New Roman"/>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E718AA" w:rsidRDefault="0001408A">
      <w:pPr>
        <w:tabs>
          <w:tab w:val="left" w:pos="993"/>
        </w:tabs>
        <w:ind w:left="708" w:right="60"/>
        <w:jc w:val="both"/>
        <w:rPr>
          <w:rFonts w:cs="Times New Roman"/>
        </w:rPr>
      </w:pPr>
      <w:r>
        <w:rPr>
          <w:rFonts w:eastAsia="Times New Roman" w:cs="Times New Roman"/>
        </w:rPr>
        <w:t xml:space="preserve">4. Одновременно к заявке Претенденты прилагают подписанные электронной подписью документы: </w:t>
      </w:r>
    </w:p>
    <w:p w:rsidR="00E718AA" w:rsidRDefault="0001408A">
      <w:pPr>
        <w:tabs>
          <w:tab w:val="left" w:pos="1134"/>
        </w:tabs>
        <w:ind w:left="709" w:right="60"/>
        <w:jc w:val="both"/>
        <w:rPr>
          <w:rFonts w:cs="Times New Roman"/>
        </w:rPr>
      </w:pPr>
      <w:r>
        <w:rPr>
          <w:rFonts w:eastAsia="Times New Roman" w:cs="Times New Roman"/>
        </w:rPr>
        <w:t>4.1. Физические лица:</w:t>
      </w:r>
    </w:p>
    <w:p w:rsidR="00E718AA" w:rsidRDefault="0001408A">
      <w:pPr>
        <w:tabs>
          <w:tab w:val="left" w:pos="1134"/>
        </w:tabs>
        <w:ind w:right="60"/>
        <w:jc w:val="both"/>
        <w:rPr>
          <w:rFonts w:cs="Times New Roman"/>
        </w:rPr>
      </w:pPr>
      <w:r>
        <w:rPr>
          <w:rFonts w:eastAsia="Times New Roman" w:cs="Times New Roman"/>
        </w:rPr>
        <w:t>- копии всех листов документа, удостоверяющего личность;</w:t>
      </w:r>
    </w:p>
    <w:p w:rsidR="00E718AA" w:rsidRDefault="0001408A">
      <w:pPr>
        <w:tabs>
          <w:tab w:val="left" w:pos="1134"/>
        </w:tabs>
        <w:ind w:left="709" w:right="60"/>
        <w:jc w:val="both"/>
        <w:rPr>
          <w:rFonts w:cs="Times New Roman"/>
        </w:rPr>
      </w:pPr>
      <w:r>
        <w:rPr>
          <w:rFonts w:eastAsia="Times New Roman" w:cs="Times New Roman"/>
        </w:rPr>
        <w:t xml:space="preserve">4.2. Юридические лица: </w:t>
      </w:r>
    </w:p>
    <w:p w:rsidR="00E718AA" w:rsidRDefault="0001408A">
      <w:pPr>
        <w:numPr>
          <w:ilvl w:val="0"/>
          <w:numId w:val="1"/>
        </w:numPr>
        <w:tabs>
          <w:tab w:val="left" w:pos="284"/>
        </w:tabs>
        <w:ind w:right="60"/>
        <w:jc w:val="both"/>
        <w:rPr>
          <w:rFonts w:cs="Times New Roman"/>
        </w:rPr>
      </w:pPr>
      <w:r>
        <w:rPr>
          <w:rFonts w:eastAsia="Times New Roman" w:cs="Times New Roman"/>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E718AA" w:rsidRDefault="0001408A">
      <w:pPr>
        <w:numPr>
          <w:ilvl w:val="0"/>
          <w:numId w:val="1"/>
        </w:numPr>
        <w:tabs>
          <w:tab w:val="left" w:pos="284"/>
        </w:tabs>
        <w:ind w:right="60"/>
        <w:jc w:val="both"/>
        <w:rPr>
          <w:rFonts w:cs="Times New Roman"/>
        </w:rPr>
      </w:pPr>
      <w:r>
        <w:rPr>
          <w:rFonts w:eastAsia="Times New Roman" w:cs="Times New Roman"/>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E718AA" w:rsidRDefault="0001408A">
      <w:pPr>
        <w:numPr>
          <w:ilvl w:val="0"/>
          <w:numId w:val="1"/>
        </w:numPr>
        <w:tabs>
          <w:tab w:val="left" w:pos="284"/>
        </w:tabs>
        <w:ind w:right="60"/>
        <w:jc w:val="both"/>
        <w:rPr>
          <w:rFonts w:cs="Times New Roman"/>
        </w:rPr>
      </w:pPr>
      <w:r>
        <w:rPr>
          <w:rFonts w:eastAsia="Times New Roman" w:cs="Times New Roman"/>
        </w:rPr>
        <w:lastRenderedPageBreak/>
        <w:t>выписку из Единого государственного реестра юридических лиц, выданную не позднее, чем за 1 месяц до даты подачи заявки на участие в аукционе;</w:t>
      </w:r>
    </w:p>
    <w:p w:rsidR="00E718AA" w:rsidRDefault="0001408A">
      <w:pPr>
        <w:numPr>
          <w:ilvl w:val="0"/>
          <w:numId w:val="1"/>
        </w:numPr>
        <w:tabs>
          <w:tab w:val="left" w:pos="284"/>
        </w:tabs>
        <w:ind w:right="60"/>
        <w:jc w:val="both"/>
        <w:rPr>
          <w:rFonts w:cs="Times New Roman"/>
        </w:rPr>
      </w:pPr>
      <w:r>
        <w:rPr>
          <w:rFonts w:eastAsia="Times New Roman" w:cs="Times New Roman"/>
        </w:rPr>
        <w:t xml:space="preserve">свидетельство о постановке на учет в налоговом органе; </w:t>
      </w:r>
    </w:p>
    <w:p w:rsidR="00E718AA" w:rsidRDefault="0001408A">
      <w:pPr>
        <w:numPr>
          <w:ilvl w:val="0"/>
          <w:numId w:val="1"/>
        </w:numPr>
        <w:tabs>
          <w:tab w:val="left" w:pos="284"/>
        </w:tabs>
        <w:ind w:right="60"/>
        <w:jc w:val="both"/>
        <w:rPr>
          <w:rFonts w:cs="Times New Roman"/>
        </w:rPr>
      </w:pPr>
      <w:r>
        <w:rPr>
          <w:rFonts w:eastAsia="Times New Roman" w:cs="Times New Roman"/>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E718AA" w:rsidRDefault="0001408A">
      <w:pPr>
        <w:numPr>
          <w:ilvl w:val="0"/>
          <w:numId w:val="1"/>
        </w:numPr>
        <w:tabs>
          <w:tab w:val="left" w:pos="284"/>
        </w:tabs>
        <w:ind w:right="60"/>
        <w:jc w:val="both"/>
        <w:rPr>
          <w:rFonts w:cs="Times New Roman"/>
        </w:rPr>
      </w:pPr>
      <w:r>
        <w:rPr>
          <w:rFonts w:eastAsia="Times New Roman" w:cs="Times New Roman"/>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rsidR="00E718AA" w:rsidRDefault="0001408A">
      <w:pPr>
        <w:numPr>
          <w:ilvl w:val="0"/>
          <w:numId w:val="1"/>
        </w:numPr>
        <w:tabs>
          <w:tab w:val="left" w:pos="284"/>
        </w:tabs>
        <w:ind w:right="60"/>
        <w:jc w:val="both"/>
        <w:rPr>
          <w:rFonts w:cs="Times New Roman"/>
        </w:rPr>
      </w:pPr>
      <w:r>
        <w:rPr>
          <w:rFonts w:eastAsia="Times New Roman" w:cs="Times New Roman"/>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E718AA" w:rsidRDefault="0001408A">
      <w:pPr>
        <w:ind w:left="708" w:right="60"/>
        <w:jc w:val="both"/>
        <w:rPr>
          <w:rFonts w:cs="Times New Roman"/>
        </w:rPr>
      </w:pPr>
      <w:r>
        <w:rPr>
          <w:rFonts w:eastAsia="Times New Roman" w:cs="Times New Roman"/>
        </w:rPr>
        <w:t xml:space="preserve">4.3. Индивидуальные предприниматели:  </w:t>
      </w:r>
    </w:p>
    <w:p w:rsidR="00E718AA" w:rsidRDefault="0001408A">
      <w:pPr>
        <w:numPr>
          <w:ilvl w:val="0"/>
          <w:numId w:val="1"/>
        </w:numPr>
        <w:tabs>
          <w:tab w:val="left" w:pos="142"/>
        </w:tabs>
        <w:ind w:right="60"/>
        <w:jc w:val="both"/>
        <w:rPr>
          <w:rFonts w:cs="Times New Roman"/>
        </w:rPr>
      </w:pPr>
      <w:r>
        <w:rPr>
          <w:rFonts w:eastAsia="Times New Roman" w:cs="Times New Roman"/>
        </w:rPr>
        <w:t xml:space="preserve">копии всех листов документа, удостоверяющего личность; </w:t>
      </w:r>
    </w:p>
    <w:p w:rsidR="00E718AA" w:rsidRDefault="0001408A">
      <w:pPr>
        <w:numPr>
          <w:ilvl w:val="0"/>
          <w:numId w:val="1"/>
        </w:numPr>
        <w:tabs>
          <w:tab w:val="left" w:pos="142"/>
        </w:tabs>
        <w:ind w:right="60"/>
        <w:jc w:val="both"/>
        <w:rPr>
          <w:rFonts w:cs="Times New Roman"/>
        </w:rPr>
      </w:pPr>
      <w:r>
        <w:rPr>
          <w:rFonts w:eastAsia="Times New Roman" w:cs="Times New Roman"/>
        </w:rPr>
        <w:t xml:space="preserve">свидетельство/лист записи о внесении физического лица в Единый государственный реестр индивидуальных предпринимателей; </w:t>
      </w:r>
    </w:p>
    <w:p w:rsidR="00E718AA" w:rsidRDefault="0001408A">
      <w:pPr>
        <w:numPr>
          <w:ilvl w:val="0"/>
          <w:numId w:val="1"/>
        </w:numPr>
        <w:tabs>
          <w:tab w:val="left" w:pos="142"/>
        </w:tabs>
        <w:ind w:right="60"/>
        <w:jc w:val="both"/>
        <w:rPr>
          <w:rFonts w:cs="Times New Roman"/>
        </w:rPr>
      </w:pPr>
      <w:r>
        <w:rPr>
          <w:rFonts w:eastAsia="Times New Roman" w:cs="Times New Roman"/>
        </w:rPr>
        <w:t>свидетельство о постановке на налоговый учет,</w:t>
      </w:r>
    </w:p>
    <w:p w:rsidR="00E718AA" w:rsidRDefault="0001408A">
      <w:pPr>
        <w:numPr>
          <w:ilvl w:val="0"/>
          <w:numId w:val="1"/>
        </w:numPr>
        <w:tabs>
          <w:tab w:val="left" w:pos="142"/>
        </w:tabs>
        <w:ind w:right="60"/>
        <w:jc w:val="both"/>
        <w:rPr>
          <w:rFonts w:cs="Times New Roman"/>
        </w:rPr>
      </w:pPr>
      <w:r>
        <w:rPr>
          <w:rFonts w:eastAsia="Times New Roman" w:cs="Times New Roman"/>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E718AA" w:rsidRDefault="0001408A">
      <w:pPr>
        <w:ind w:left="-15" w:right="60" w:firstLine="724"/>
        <w:jc w:val="both"/>
        <w:rPr>
          <w:rFonts w:cs="Times New Roman"/>
        </w:rPr>
      </w:pPr>
      <w:r>
        <w:rPr>
          <w:rFonts w:eastAsia="Times New Roman" w:cs="Times New Roman"/>
        </w:rPr>
        <w:t xml:space="preserve">Допустимые форматы загружаемых файлов: doc, docx, pdf, gif, jpg, jpeg. Загружаемые файлы подписываются электронной подписью Претендента. </w:t>
      </w:r>
    </w:p>
    <w:p w:rsidR="00E718AA" w:rsidRDefault="0001408A">
      <w:pPr>
        <w:ind w:left="-15" w:right="60" w:firstLine="724"/>
        <w:jc w:val="both"/>
        <w:rPr>
          <w:rFonts w:cs="Times New Roman"/>
        </w:rPr>
      </w:pPr>
      <w:r>
        <w:rPr>
          <w:rFonts w:eastAsia="Times New Roman" w:cs="Times New Roman"/>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E718AA" w:rsidRDefault="0001408A">
      <w:pPr>
        <w:ind w:left="-15" w:right="60" w:firstLine="724"/>
        <w:jc w:val="both"/>
        <w:rPr>
          <w:rFonts w:cs="Times New Roman"/>
        </w:rPr>
      </w:pPr>
      <w:r>
        <w:rPr>
          <w:rFonts w:eastAsia="Times New Roman" w:cs="Times New Roman"/>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E718AA" w:rsidRDefault="0001408A">
      <w:pPr>
        <w:ind w:left="-15" w:right="60" w:firstLine="724"/>
        <w:jc w:val="both"/>
        <w:rPr>
          <w:rFonts w:cs="Times New Roman"/>
        </w:rPr>
      </w:pPr>
      <w:r>
        <w:rPr>
          <w:rFonts w:eastAsia="Times New Roman" w:cs="Times New Roman"/>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E718AA" w:rsidRDefault="0001408A">
      <w:pPr>
        <w:ind w:left="-15" w:right="60" w:firstLine="724"/>
        <w:jc w:val="both"/>
        <w:rPr>
          <w:rFonts w:cs="Times New Roman"/>
        </w:rPr>
      </w:pPr>
      <w:r>
        <w:rPr>
          <w:rFonts w:eastAsia="Times New Roman" w:cs="Times New Roman"/>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E718AA" w:rsidRDefault="0001408A">
      <w:pPr>
        <w:ind w:left="-15" w:right="60" w:firstLine="724"/>
        <w:jc w:val="both"/>
        <w:rPr>
          <w:rFonts w:cs="Times New Roman"/>
        </w:rPr>
      </w:pPr>
      <w:r>
        <w:rPr>
          <w:rFonts w:eastAsia="Times New Roman" w:cs="Times New Roman"/>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eastAsia="Times New Roman" w:cs="Times New Roman"/>
            <w:color w:val="0000FF"/>
            <w:u w:val="single"/>
          </w:rPr>
          <w:t>www</w:t>
        </w:r>
      </w:hyperlink>
      <w:hyperlink r:id="rId30" w:tooltip="http://www.lot-online.ru/" w:history="1">
        <w:r>
          <w:rPr>
            <w:rFonts w:eastAsia="Times New Roman" w:cs="Times New Roman"/>
            <w:color w:val="0000FF"/>
            <w:u w:val="single"/>
          </w:rPr>
          <w:t>.</w:t>
        </w:r>
      </w:hyperlink>
      <w:hyperlink r:id="rId31" w:tooltip="http://www.lot-online.ru/" w:history="1">
        <w:r>
          <w:rPr>
            <w:rFonts w:eastAsia="Times New Roman" w:cs="Times New Roman"/>
            <w:color w:val="0000FF"/>
            <w:u w:val="single"/>
          </w:rPr>
          <w:t>lot</w:t>
        </w:r>
      </w:hyperlink>
      <w:hyperlink r:id="rId32" w:tooltip="http://www.lot-online.ru/" w:history="1">
        <w:r>
          <w:rPr>
            <w:rFonts w:eastAsia="Times New Roman" w:cs="Times New Roman"/>
            <w:color w:val="0000FF"/>
            <w:u w:val="single"/>
          </w:rPr>
          <w:t>-</w:t>
        </w:r>
      </w:hyperlink>
      <w:hyperlink r:id="rId33" w:tooltip="http://www.lot-online.ru/" w:history="1">
        <w:r>
          <w:rPr>
            <w:rFonts w:eastAsia="Times New Roman" w:cs="Times New Roman"/>
            <w:color w:val="0000FF"/>
            <w:u w:val="single"/>
          </w:rPr>
          <w:t>online</w:t>
        </w:r>
      </w:hyperlink>
      <w:hyperlink r:id="rId34" w:tooltip="http://www.lot-online.ru/" w:history="1">
        <w:r>
          <w:rPr>
            <w:rFonts w:eastAsia="Times New Roman" w:cs="Times New Roman"/>
            <w:color w:val="0000FF"/>
            <w:u w:val="single"/>
          </w:rPr>
          <w:t>.</w:t>
        </w:r>
      </w:hyperlink>
      <w:hyperlink r:id="rId35" w:tooltip="http://www.lot-online.ru/" w:history="1">
        <w:r>
          <w:rPr>
            <w:rFonts w:eastAsia="Times New Roman" w:cs="Times New Roman"/>
            <w:color w:val="0000FF"/>
            <w:u w:val="single"/>
          </w:rPr>
          <w:t>ru</w:t>
        </w:r>
      </w:hyperlink>
      <w:hyperlink r:id="rId36" w:tooltip="http://www.lot-online.ru/" w:history="1">
        <w:r>
          <w:rPr>
            <w:rFonts w:eastAsia="Times New Roman" w:cs="Times New Roman"/>
          </w:rPr>
          <w:t xml:space="preserve"> </w:t>
        </w:r>
      </w:hyperlink>
      <w:r>
        <w:rPr>
          <w:rFonts w:eastAsia="Times New Roman" w:cs="Times New Roman"/>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E718AA" w:rsidRDefault="0001408A">
      <w:pPr>
        <w:jc w:val="both"/>
        <w:rPr>
          <w:rFonts w:cs="Times New Roman"/>
          <w:b/>
        </w:rPr>
      </w:pPr>
      <w:r>
        <w:rPr>
          <w:rFonts w:eastAsia="Times New Roman" w:cs="Times New Roman"/>
          <w:b/>
        </w:rPr>
        <w:t>р/с № 40702810355000036459 в СЕВЕРО-ЗАПАДНЫЙ БАНК ПАО СБЕРБАНК,</w:t>
      </w:r>
    </w:p>
    <w:p w:rsidR="00E718AA" w:rsidRDefault="0001408A">
      <w:pPr>
        <w:jc w:val="both"/>
        <w:rPr>
          <w:rFonts w:cs="Times New Roman"/>
          <w:b/>
          <w:shd w:val="clear" w:color="auto" w:fill="FFFFFF"/>
        </w:rPr>
      </w:pPr>
      <w:r>
        <w:rPr>
          <w:rFonts w:eastAsia="Times New Roman" w:cs="Times New Roman"/>
          <w:b/>
        </w:rPr>
        <w:t>БИК 044030653, к/с 30101810500000000653</w:t>
      </w:r>
      <w:r>
        <w:rPr>
          <w:rFonts w:eastAsia="Times New Roman" w:cs="Times New Roman"/>
          <w:b/>
          <w:shd w:val="clear" w:color="auto" w:fill="FFFFFF"/>
        </w:rPr>
        <w:t>.</w:t>
      </w:r>
    </w:p>
    <w:p w:rsidR="00E718AA" w:rsidRDefault="00E718AA">
      <w:pPr>
        <w:jc w:val="both"/>
        <w:rPr>
          <w:rFonts w:cs="Times New Roman"/>
          <w:b/>
          <w:shd w:val="clear" w:color="auto" w:fill="FFFFFF"/>
        </w:rPr>
      </w:pPr>
    </w:p>
    <w:p w:rsidR="00E718AA" w:rsidRDefault="0001408A">
      <w:pPr>
        <w:tabs>
          <w:tab w:val="left" w:pos="10065"/>
        </w:tabs>
        <w:spacing w:after="8"/>
        <w:ind w:right="60"/>
        <w:rPr>
          <w:rFonts w:cs="Times New Roman"/>
          <w:b/>
          <w:highlight w:val="yellow"/>
        </w:rPr>
      </w:pPr>
      <w:r>
        <w:rPr>
          <w:rFonts w:eastAsia="Times New Roman" w:cs="Times New Roman"/>
          <w:b/>
        </w:rPr>
        <w:t>Задаток должен поступить</w:t>
      </w:r>
      <w:r w:rsidR="00AC586A">
        <w:rPr>
          <w:rFonts w:eastAsia="Times New Roman" w:cs="Times New Roman"/>
          <w:b/>
        </w:rPr>
        <w:t xml:space="preserve"> на указанный счет не позднее 14</w:t>
      </w:r>
      <w:r>
        <w:rPr>
          <w:rFonts w:eastAsia="Times New Roman" w:cs="Times New Roman"/>
          <w:b/>
        </w:rPr>
        <w:t>:</w:t>
      </w:r>
      <w:r w:rsidRPr="00AC586A">
        <w:rPr>
          <w:rFonts w:eastAsia="Times New Roman" w:cs="Times New Roman"/>
          <w:b/>
        </w:rPr>
        <w:t>00 «</w:t>
      </w:r>
      <w:r w:rsidR="00DD60FD">
        <w:rPr>
          <w:rFonts w:eastAsia="Times New Roman" w:cs="Times New Roman"/>
          <w:b/>
          <w:bCs/>
        </w:rPr>
        <w:t>25</w:t>
      </w:r>
      <w:r w:rsidRPr="00AC586A">
        <w:rPr>
          <w:rFonts w:eastAsia="Times New Roman" w:cs="Times New Roman"/>
          <w:b/>
          <w:bCs/>
        </w:rPr>
        <w:t xml:space="preserve">» </w:t>
      </w:r>
      <w:r w:rsidR="00DD60FD">
        <w:rPr>
          <w:rFonts w:eastAsia="Times New Roman" w:cs="Times New Roman"/>
          <w:b/>
          <w:bCs/>
        </w:rPr>
        <w:t>февраля 2026</w:t>
      </w:r>
      <w:r w:rsidRPr="00AC586A">
        <w:rPr>
          <w:rFonts w:eastAsia="Times New Roman" w:cs="Times New Roman"/>
          <w:b/>
          <w:bCs/>
        </w:rPr>
        <w:t xml:space="preserve"> года</w:t>
      </w:r>
      <w:r w:rsidRPr="00AC586A">
        <w:rPr>
          <w:rFonts w:eastAsia="Times New Roman" w:cs="Times New Roman"/>
          <w:b/>
        </w:rPr>
        <w:t>.</w:t>
      </w:r>
    </w:p>
    <w:p w:rsidR="00E718AA" w:rsidRDefault="00E718AA">
      <w:pPr>
        <w:tabs>
          <w:tab w:val="left" w:pos="10065"/>
        </w:tabs>
        <w:spacing w:after="8"/>
        <w:ind w:left="183" w:right="60"/>
        <w:jc w:val="center"/>
        <w:rPr>
          <w:rFonts w:cs="Times New Roman"/>
          <w:b/>
        </w:rPr>
      </w:pPr>
    </w:p>
    <w:p w:rsidR="00E718AA" w:rsidRDefault="0001408A">
      <w:pPr>
        <w:widowControl/>
        <w:ind w:left="-17" w:right="62" w:firstLine="726"/>
        <w:jc w:val="both"/>
        <w:rPr>
          <w:rFonts w:cs="Times New Roman"/>
        </w:rPr>
      </w:pPr>
      <w:r>
        <w:rPr>
          <w:rFonts w:eastAsia="Times New Roman" w:cs="Times New Roman"/>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E718AA" w:rsidRDefault="0001408A">
      <w:pPr>
        <w:widowControl/>
        <w:ind w:right="72" w:firstLine="720"/>
        <w:jc w:val="both"/>
        <w:rPr>
          <w:rFonts w:cs="Times New Roman"/>
        </w:rPr>
      </w:pPr>
      <w:r>
        <w:rPr>
          <w:rFonts w:eastAsia="Times New Roman" w:cs="Times New Roman"/>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u w:val="single"/>
            <w:lang w:val="en-US" w:eastAsia="ru-RU" w:bidi="ar-SA"/>
          </w:rPr>
          <w:t>www</w:t>
        </w:r>
        <w:r>
          <w:rPr>
            <w:rFonts w:eastAsia="Times New Roman" w:cs="Times New Roman"/>
            <w:u w:val="single"/>
            <w:lang w:eastAsia="ru-RU" w:bidi="ar-SA"/>
          </w:rPr>
          <w:t>.</w:t>
        </w:r>
        <w:r>
          <w:rPr>
            <w:rFonts w:eastAsia="Times New Roman" w:cs="Times New Roman"/>
            <w:u w:val="single"/>
            <w:lang w:val="en-US" w:eastAsia="ru-RU" w:bidi="ar-SA"/>
          </w:rPr>
          <w:t>lot</w:t>
        </w:r>
        <w:r>
          <w:rPr>
            <w:rFonts w:eastAsia="Times New Roman" w:cs="Times New Roman"/>
            <w:u w:val="single"/>
            <w:lang w:eastAsia="ru-RU" w:bidi="ar-SA"/>
          </w:rPr>
          <w:t>-</w:t>
        </w:r>
        <w:r>
          <w:rPr>
            <w:rFonts w:eastAsia="Times New Roman" w:cs="Times New Roman"/>
            <w:u w:val="single"/>
            <w:lang w:val="en-US" w:eastAsia="ru-RU" w:bidi="ar-SA"/>
          </w:rPr>
          <w:t>online</w:t>
        </w:r>
        <w:r>
          <w:rPr>
            <w:rFonts w:eastAsia="Times New Roman" w:cs="Times New Roman"/>
            <w:u w:val="single"/>
            <w:lang w:eastAsia="ru-RU" w:bidi="ar-SA"/>
          </w:rPr>
          <w:t>.</w:t>
        </w:r>
        <w:r>
          <w:rPr>
            <w:rFonts w:eastAsia="Times New Roman" w:cs="Times New Roman"/>
            <w:u w:val="single"/>
            <w:lang w:val="en-US" w:eastAsia="ru-RU" w:bidi="ar-SA"/>
          </w:rPr>
          <w:t>ru</w:t>
        </w:r>
      </w:hyperlink>
      <w:r>
        <w:rPr>
          <w:rFonts w:eastAsia="Times New Roman" w:cs="Times New Roman"/>
          <w:lang w:eastAsia="ru-RU" w:bidi="ar-SA"/>
        </w:rPr>
        <w:t xml:space="preserve"> в разделе «карточка лота». </w:t>
      </w:r>
    </w:p>
    <w:p w:rsidR="00E718AA" w:rsidRDefault="0001408A">
      <w:pPr>
        <w:widowControl/>
        <w:ind w:right="72" w:firstLine="720"/>
        <w:jc w:val="both"/>
        <w:rPr>
          <w:rFonts w:cs="Times New Roman"/>
        </w:rPr>
      </w:pPr>
      <w:r>
        <w:rPr>
          <w:rFonts w:eastAsia="Times New Roman" w:cs="Times New Roman"/>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w:t>
      </w:r>
      <w:r>
        <w:rPr>
          <w:rFonts w:eastAsia="Times New Roman" w:cs="Times New Roman"/>
          <w:lang w:eastAsia="ru-RU" w:bidi="ar-SA"/>
        </w:rPr>
        <w:lastRenderedPageBreak/>
        <w:t xml:space="preserve">также внесения и блокирования денежных средств на лицевом счете Претендента в качестве Задатка на участие в аукционе. </w:t>
      </w:r>
    </w:p>
    <w:p w:rsidR="00E718AA" w:rsidRDefault="0001408A">
      <w:pPr>
        <w:ind w:left="-15" w:right="60" w:firstLine="724"/>
        <w:jc w:val="both"/>
        <w:rPr>
          <w:rFonts w:cs="Times New Roman"/>
        </w:rPr>
      </w:pPr>
      <w:r>
        <w:rPr>
          <w:rFonts w:eastAsia="Times New Roman" w:cs="Times New Roman"/>
        </w:rPr>
        <w:t xml:space="preserve">Задаток перечисляется непосредственно стороной по договору о задатке (договору присоединения). </w:t>
      </w:r>
      <w:r>
        <w:rPr>
          <w:rFonts w:eastAsia="Times New Roman" w:cs="Times New Roman"/>
          <w:b/>
          <w:bCs/>
        </w:rPr>
        <w:t xml:space="preserve">Исполнение обязанности по внесению суммы задатка третьими лицами не допускается. </w:t>
      </w:r>
    </w:p>
    <w:p w:rsidR="00E718AA" w:rsidRDefault="0001408A">
      <w:pPr>
        <w:ind w:left="-15" w:right="60" w:firstLine="724"/>
        <w:jc w:val="both"/>
        <w:rPr>
          <w:rFonts w:cs="Times New Roman"/>
          <w:b/>
          <w:bCs/>
        </w:rPr>
      </w:pPr>
      <w:r>
        <w:rPr>
          <w:rFonts w:eastAsia="Times New Roman" w:cs="Times New Roman"/>
          <w:b/>
          <w:bCs/>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E718AA" w:rsidRDefault="0001408A">
      <w:pPr>
        <w:ind w:left="-15" w:right="60" w:firstLine="724"/>
        <w:jc w:val="both"/>
        <w:rPr>
          <w:rFonts w:eastAsia="Times New Roman" w:cs="Times New Roman"/>
        </w:rPr>
      </w:pPr>
      <w:r>
        <w:rPr>
          <w:rFonts w:eastAsia="Times New Roman" w:cs="Times New Roman"/>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Объекта. </w:t>
      </w:r>
    </w:p>
    <w:p w:rsidR="00E718AA" w:rsidRDefault="0001408A">
      <w:pPr>
        <w:ind w:right="61" w:firstLine="987"/>
        <w:jc w:val="both"/>
      </w:pPr>
      <w:r>
        <w:rPr>
          <w:rFonts w:eastAsia="Calibri"/>
        </w:rPr>
        <w:t xml:space="preserve">В случае, </w:t>
      </w:r>
      <w:r>
        <w:t>если Отлагательное условие для заключения Продавцом Договора купли-продажи Объекта, указанное в настоящем информационном сообщении, не наступает, то обязанность Продавца заключить Договор купли-продажи Объекта прекращается, и Организатор торгов возвращает Победителю торгов / Единственному участнику торгов задаток (за исключением предусмотренных настоящим информационным сообщением и договором о задатке случаев удержания задатка, когда задаток Победителю торгов (лицу, имеющему право на заключение договора по итогам торгов) не возвращается) в течение 5 (пяти) рабочих дней с даты истечения срока на заключение Договора купли-продажи Объекта, при этом ни Продавец, ни Организатор торгов не несут обязанности по возврату двойной суммы задатка, предусмотренной п. 2 статьи 381 ГК РФ.</w:t>
      </w:r>
    </w:p>
    <w:p w:rsidR="00E718AA" w:rsidRDefault="0001408A">
      <w:pPr>
        <w:ind w:right="61" w:firstLine="987"/>
        <w:jc w:val="both"/>
        <w:rPr>
          <w:highlight w:val="white"/>
        </w:rPr>
      </w:pPr>
      <w:r>
        <w:rPr>
          <w:rFonts w:eastAsia="Calibri"/>
        </w:rPr>
        <w:t xml:space="preserve">В случае, если Продавец при условии наступления Отлагательного условия для заключения Договора купли-продажи Объекта, указанного в настоящем информационном сообщении, отказывается заключать Договор купли-продажи Объекта, Организатор торгов возвращает победителю торгов / единственному участнику торгов задаток в течение 5 (пяти) рабочих дней с даты истечения срока на заключение Договора купли-продажи Объекта. </w:t>
      </w:r>
      <w:r>
        <w:rPr>
          <w:rFonts w:eastAsia="Calibri"/>
          <w:highlight w:val="white"/>
        </w:rPr>
        <w:t>При этом Организатор торгов не несет обязанности по возврату двойной суммы задатка, предусмотренной п. 2 статьи 381 ГК РФ.</w:t>
      </w:r>
    </w:p>
    <w:p w:rsidR="00E718AA" w:rsidRDefault="0001408A">
      <w:pPr>
        <w:widowControl/>
        <w:ind w:firstLine="709"/>
        <w:jc w:val="both"/>
        <w:rPr>
          <w:rFonts w:cs="Times New Roman"/>
        </w:rPr>
      </w:pPr>
      <w:r>
        <w:rPr>
          <w:rFonts w:eastAsia="Times New Roman" w:cs="Times New Roman"/>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E718AA" w:rsidRDefault="0001408A">
      <w:pPr>
        <w:ind w:left="567" w:right="60"/>
        <w:jc w:val="both"/>
        <w:rPr>
          <w:rFonts w:cs="Times New Roman"/>
        </w:rPr>
      </w:pPr>
      <w:r>
        <w:rPr>
          <w:rFonts w:eastAsia="Times New Roman" w:cs="Times New Roman"/>
        </w:rPr>
        <w:t xml:space="preserve">Для участия в аукционе Претендент может подать только одну заявку. </w:t>
      </w:r>
    </w:p>
    <w:p w:rsidR="00E718AA" w:rsidRDefault="0001408A">
      <w:pPr>
        <w:ind w:left="-15" w:right="60" w:firstLine="582"/>
        <w:jc w:val="both"/>
        <w:rPr>
          <w:rFonts w:cs="Times New Roman"/>
        </w:rPr>
      </w:pPr>
      <w:r>
        <w:rPr>
          <w:rFonts w:eastAsia="Times New Roman" w:cs="Times New Roman"/>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E718AA" w:rsidRDefault="0001408A">
      <w:pPr>
        <w:ind w:left="-15" w:right="60" w:firstLine="582"/>
        <w:jc w:val="both"/>
        <w:rPr>
          <w:rFonts w:cs="Times New Roman"/>
        </w:rPr>
      </w:pPr>
      <w:r>
        <w:rPr>
          <w:rFonts w:eastAsia="Times New Roman" w:cs="Times New Roman"/>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E718AA" w:rsidRDefault="0001408A">
      <w:pPr>
        <w:ind w:left="-15" w:right="60" w:firstLine="582"/>
        <w:jc w:val="both"/>
        <w:rPr>
          <w:rFonts w:cs="Times New Roman"/>
        </w:rPr>
      </w:pPr>
      <w:r>
        <w:rPr>
          <w:rFonts w:eastAsia="Times New Roman" w:cs="Times New Roman"/>
        </w:rPr>
        <w:t xml:space="preserve">Претендент приобретает статус Участника аукциона с момента подписания </w:t>
      </w:r>
      <w:r>
        <w:rPr>
          <w:rFonts w:eastAsia="Times New Roman" w:cs="Times New Roman"/>
          <w:highlight w:val="white"/>
        </w:rPr>
        <w:t xml:space="preserve">Организатором торгов </w:t>
      </w:r>
      <w:r>
        <w:rPr>
          <w:rFonts w:eastAsia="Times New Roman" w:cs="Times New Roman"/>
        </w:rPr>
        <w:t>протокола об определении участников аукциона в электронной форме.</w:t>
      </w:r>
    </w:p>
    <w:p w:rsidR="00E718AA" w:rsidRDefault="0001408A">
      <w:pPr>
        <w:ind w:left="-15" w:right="60" w:firstLine="582"/>
        <w:jc w:val="both"/>
        <w:rPr>
          <w:rFonts w:cs="Times New Roman"/>
        </w:rPr>
      </w:pPr>
      <w:r>
        <w:rPr>
          <w:rFonts w:eastAsia="Times New Roman" w:cs="Times New Roman"/>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E718AA" w:rsidRDefault="0001408A">
      <w:pPr>
        <w:ind w:left="-15" w:right="60" w:firstLine="724"/>
        <w:jc w:val="both"/>
        <w:rPr>
          <w:rFonts w:cs="Times New Roman"/>
        </w:rPr>
      </w:pPr>
      <w:r>
        <w:rPr>
          <w:rFonts w:eastAsia="Times New Roman" w:cs="Times New Roman"/>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E718AA" w:rsidRDefault="0001408A">
      <w:pPr>
        <w:ind w:left="-15" w:right="60"/>
        <w:jc w:val="both"/>
        <w:rPr>
          <w:rFonts w:cs="Times New Roman"/>
        </w:rPr>
      </w:pPr>
      <w:r>
        <w:rPr>
          <w:rFonts w:eastAsia="Times New Roman" w:cs="Times New Roman"/>
        </w:rPr>
        <w:t>Документы, содержащие помарки, подчистки, исправления и т.п., не рассматриваются.</w:t>
      </w:r>
    </w:p>
    <w:p w:rsidR="00E718AA" w:rsidRDefault="0001408A">
      <w:pPr>
        <w:ind w:left="567" w:right="60"/>
        <w:jc w:val="both"/>
        <w:rPr>
          <w:rFonts w:cs="Times New Roman"/>
        </w:rPr>
      </w:pPr>
      <w:r>
        <w:rPr>
          <w:rFonts w:eastAsia="Times New Roman" w:cs="Times New Roman"/>
        </w:rPr>
        <w:t xml:space="preserve">Организатор торгов отказывает Претенденту в допуске к участию в аукционе, если: </w:t>
      </w:r>
    </w:p>
    <w:p w:rsidR="00E718AA" w:rsidRDefault="0001408A">
      <w:pPr>
        <w:pStyle w:val="affe"/>
        <w:numPr>
          <w:ilvl w:val="0"/>
          <w:numId w:val="3"/>
        </w:numPr>
        <w:tabs>
          <w:tab w:val="left" w:pos="284"/>
        </w:tabs>
        <w:spacing w:after="11" w:line="264" w:lineRule="auto"/>
        <w:ind w:right="60"/>
        <w:jc w:val="both"/>
        <w:rPr>
          <w:rFonts w:ascii="Times New Roman" w:hAnsi="Times New Roman"/>
          <w:sz w:val="24"/>
          <w:szCs w:val="24"/>
        </w:rPr>
      </w:pPr>
      <w:r>
        <w:rPr>
          <w:rFonts w:ascii="Times New Roman" w:eastAsia="Times New Roman" w:hAnsi="Times New Roman"/>
          <w:sz w:val="24"/>
          <w:szCs w:val="24"/>
        </w:rPr>
        <w:lastRenderedPageBreak/>
        <w:t xml:space="preserve">заявка на участие в аукционе не соответствует требованиям, установленным в настоящем информационном сообщении; </w:t>
      </w:r>
    </w:p>
    <w:p w:rsidR="00E718AA" w:rsidRDefault="0001408A">
      <w:pPr>
        <w:pStyle w:val="affe"/>
        <w:tabs>
          <w:tab w:val="left" w:pos="284"/>
        </w:tabs>
        <w:spacing w:after="11" w:line="264" w:lineRule="auto"/>
        <w:ind w:left="0" w:right="60"/>
        <w:jc w:val="both"/>
        <w:rPr>
          <w:rFonts w:ascii="Times New Roman" w:hAnsi="Times New Roman"/>
          <w:sz w:val="24"/>
          <w:szCs w:val="24"/>
        </w:rPr>
      </w:pPr>
      <w:r>
        <w:rPr>
          <w:rFonts w:ascii="Times New Roman" w:eastAsia="Times New Roman" w:hAnsi="Times New Roman"/>
          <w:sz w:val="24"/>
          <w:szCs w:val="24"/>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E718AA" w:rsidRDefault="0001408A">
      <w:pPr>
        <w:pStyle w:val="affe"/>
        <w:numPr>
          <w:ilvl w:val="0"/>
          <w:numId w:val="5"/>
        </w:numPr>
        <w:tabs>
          <w:tab w:val="left" w:pos="284"/>
        </w:tabs>
        <w:spacing w:after="11" w:line="264" w:lineRule="auto"/>
        <w:ind w:left="0" w:right="60" w:firstLine="0"/>
        <w:jc w:val="both"/>
        <w:rPr>
          <w:rFonts w:ascii="Times New Roman" w:hAnsi="Times New Roman"/>
          <w:sz w:val="24"/>
          <w:szCs w:val="24"/>
        </w:rPr>
      </w:pPr>
      <w:r>
        <w:rPr>
          <w:rFonts w:ascii="Times New Roman" w:eastAsia="Times New Roman" w:hAnsi="Times New Roman"/>
          <w:sz w:val="24"/>
          <w:szCs w:val="24"/>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E718AA" w:rsidRDefault="0001408A">
      <w:pPr>
        <w:ind w:left="-15" w:right="60" w:firstLine="724"/>
        <w:jc w:val="both"/>
        <w:rPr>
          <w:rFonts w:cs="Times New Roman"/>
        </w:rPr>
      </w:pPr>
      <w:r>
        <w:rPr>
          <w:rFonts w:eastAsia="Times New Roman" w:cs="Times New Roman"/>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E718AA" w:rsidRDefault="0001408A">
      <w:pPr>
        <w:ind w:left="-15" w:right="60" w:firstLine="724"/>
        <w:jc w:val="both"/>
        <w:rPr>
          <w:rFonts w:cs="Times New Roman"/>
        </w:rPr>
      </w:pPr>
      <w:r>
        <w:rPr>
          <w:rFonts w:eastAsia="Times New Roman" w:cs="Times New Roman"/>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E718AA" w:rsidRDefault="0001408A">
      <w:pPr>
        <w:ind w:left="-15" w:right="60" w:firstLine="724"/>
        <w:jc w:val="both"/>
        <w:rPr>
          <w:rFonts w:cs="Times New Roman"/>
        </w:rPr>
      </w:pPr>
      <w:r>
        <w:rPr>
          <w:rFonts w:eastAsia="Times New Roman" w:cs="Times New Roman"/>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E718AA" w:rsidRDefault="0001408A">
      <w:pPr>
        <w:ind w:left="-15" w:right="60" w:firstLine="724"/>
        <w:jc w:val="both"/>
        <w:rPr>
          <w:rFonts w:cs="Times New Roman"/>
        </w:rPr>
      </w:pPr>
      <w:r>
        <w:rPr>
          <w:rFonts w:eastAsia="Times New Roman" w:cs="Times New Roman"/>
        </w:rPr>
        <w:t xml:space="preserve">В этом случае Организатор торгов не несет ответственности по возмещению участникам торгов понесенного ими реального ущерба.  </w:t>
      </w:r>
    </w:p>
    <w:p w:rsidR="00E718AA" w:rsidRDefault="0001408A">
      <w:pPr>
        <w:ind w:left="-15" w:right="60" w:firstLine="724"/>
        <w:jc w:val="both"/>
        <w:rPr>
          <w:rFonts w:cs="Times New Roman"/>
        </w:rPr>
      </w:pPr>
      <w:r>
        <w:rPr>
          <w:rFonts w:eastAsia="Times New Roman" w:cs="Times New Roman"/>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eastAsia="Times New Roman" w:cs="Times New Roman"/>
          </w:rPr>
          <w:t>www.lot-online.ru</w:t>
        </w:r>
      </w:hyperlink>
      <w:r>
        <w:rPr>
          <w:rFonts w:eastAsia="Times New Roman" w:cs="Times New Roman"/>
        </w:rPr>
        <w:t xml:space="preserve">. </w:t>
      </w:r>
    </w:p>
    <w:p w:rsidR="00E718AA" w:rsidRDefault="00E718AA">
      <w:pPr>
        <w:ind w:left="-15" w:right="60" w:firstLine="157"/>
        <w:jc w:val="both"/>
        <w:rPr>
          <w:rFonts w:cs="Times New Roman"/>
        </w:rPr>
      </w:pPr>
    </w:p>
    <w:p w:rsidR="00E718AA" w:rsidRDefault="0001408A">
      <w:pPr>
        <w:spacing w:line="264" w:lineRule="auto"/>
        <w:ind w:right="60"/>
        <w:jc w:val="center"/>
        <w:rPr>
          <w:rFonts w:cs="Times New Roman"/>
        </w:rPr>
      </w:pPr>
      <w:r>
        <w:rPr>
          <w:rFonts w:eastAsia="Times New Roman" w:cs="Times New Roman"/>
          <w:b/>
        </w:rPr>
        <w:t>ПОРЯДОК ПРОВЕДЕНИЯ ЭЛЕКТРОННОГО АУКЦИОНА:</w:t>
      </w:r>
    </w:p>
    <w:p w:rsidR="00E718AA" w:rsidRDefault="0001408A">
      <w:pPr>
        <w:ind w:left="-15" w:right="60" w:firstLine="724"/>
        <w:jc w:val="both"/>
        <w:rPr>
          <w:rFonts w:cs="Times New Roman"/>
        </w:rPr>
      </w:pPr>
      <w:r>
        <w:rPr>
          <w:rFonts w:eastAsia="Times New Roman" w:cs="Times New Roman"/>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eastAsia="Times New Roman" w:cs="Times New Roman"/>
          </w:rPr>
          <w:t>www.lot-online.ru</w:t>
        </w:r>
      </w:hyperlink>
      <w:r>
        <w:rPr>
          <w:rFonts w:eastAsia="Times New Roman" w:cs="Times New Roman"/>
        </w:rPr>
        <w:t>.</w:t>
      </w:r>
    </w:p>
    <w:p w:rsidR="00E718AA" w:rsidRDefault="0001408A">
      <w:pPr>
        <w:ind w:left="-15" w:right="60" w:firstLine="724"/>
        <w:jc w:val="both"/>
        <w:rPr>
          <w:rFonts w:cs="Times New Roman"/>
        </w:rPr>
      </w:pPr>
      <w:r>
        <w:rPr>
          <w:rFonts w:eastAsia="Times New Roman" w:cs="Times New Roman"/>
        </w:rPr>
        <w:t>Участники аукциона, п</w:t>
      </w:r>
      <w:r>
        <w:rPr>
          <w:rFonts w:eastAsia="Times New Roman" w:cs="Times New Roman"/>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eastAsia="Times New Roman" w:cs="Times New Roman"/>
        </w:rPr>
        <w:t>ри регистрации заявки.</w:t>
      </w:r>
    </w:p>
    <w:p w:rsidR="00E718AA" w:rsidRDefault="0001408A">
      <w:pPr>
        <w:ind w:left="-15" w:right="60" w:firstLine="724"/>
        <w:jc w:val="both"/>
        <w:rPr>
          <w:rFonts w:cs="Times New Roman"/>
        </w:rPr>
      </w:pPr>
      <w:r>
        <w:rPr>
          <w:rFonts w:eastAsia="Times New Roman" w:cs="Times New Roman"/>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E718AA" w:rsidRDefault="0001408A">
      <w:pPr>
        <w:ind w:left="-15" w:right="60" w:firstLine="724"/>
        <w:jc w:val="both"/>
        <w:rPr>
          <w:rFonts w:cs="Times New Roman"/>
        </w:rPr>
      </w:pPr>
      <w:r>
        <w:rPr>
          <w:rFonts w:eastAsia="Times New Roman" w:cs="Times New Roman"/>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Лота.</w:t>
      </w:r>
    </w:p>
    <w:p w:rsidR="00E718AA" w:rsidRDefault="0001408A">
      <w:pPr>
        <w:ind w:left="-15" w:right="60"/>
        <w:jc w:val="both"/>
        <w:rPr>
          <w:rFonts w:cs="Times New Roman"/>
        </w:rPr>
      </w:pPr>
      <w:r>
        <w:rPr>
          <w:rFonts w:eastAsia="Times New Roman" w:cs="Times New Roman"/>
        </w:rPr>
        <w:tab/>
      </w:r>
      <w:r>
        <w:rPr>
          <w:rFonts w:eastAsia="Times New Roman" w:cs="Times New Roman"/>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E718AA" w:rsidRDefault="0001408A">
      <w:pPr>
        <w:ind w:left="-15" w:right="60" w:firstLine="724"/>
        <w:jc w:val="both"/>
        <w:rPr>
          <w:rFonts w:cs="Times New Roman"/>
        </w:rPr>
      </w:pPr>
      <w:r>
        <w:rPr>
          <w:rFonts w:eastAsia="Times New Roman" w:cs="Times New Roman"/>
          <w:highlight w:val="white"/>
        </w:rPr>
        <w:t>Оператор электронной площадки и</w:t>
      </w:r>
      <w:r>
        <w:rPr>
          <w:rFonts w:eastAsia="Times New Roman" w:cs="Times New Roman"/>
        </w:rPr>
        <w:t>сключает возможность представления Участником торгов двух и более одинаковых предложений о цене, а также предложение по цене Лота, которое не соответствует текущему предложению по цене.</w:t>
      </w:r>
    </w:p>
    <w:p w:rsidR="00E718AA" w:rsidRDefault="0001408A">
      <w:pPr>
        <w:ind w:left="-15" w:right="60" w:firstLine="724"/>
        <w:jc w:val="both"/>
        <w:rPr>
          <w:rFonts w:cs="Times New Roman"/>
        </w:rPr>
      </w:pPr>
      <w:r>
        <w:rPr>
          <w:rFonts w:eastAsia="Times New Roman" w:cs="Times New Roman"/>
        </w:rPr>
        <w:t>Время регистрации электронной площадкой предложения по цене Лота определяется как время получения системой электронной площадки соответствующего предложения по цене и фиксируется с точностью до 1 секунды.</w:t>
      </w:r>
    </w:p>
    <w:p w:rsidR="00E718AA" w:rsidRDefault="0001408A">
      <w:pPr>
        <w:ind w:left="-15" w:right="60" w:firstLine="724"/>
        <w:jc w:val="both"/>
        <w:rPr>
          <w:rFonts w:cs="Times New Roman"/>
        </w:rPr>
      </w:pPr>
      <w:r>
        <w:rPr>
          <w:rFonts w:eastAsia="Times New Roman" w:cs="Times New Roman"/>
        </w:rPr>
        <w:t>При проведении открытых торгов время проведения торгов определяется в следующем порядке:</w:t>
      </w:r>
    </w:p>
    <w:p w:rsidR="00E718AA" w:rsidRDefault="0001408A">
      <w:pPr>
        <w:ind w:right="62" w:firstLine="15"/>
        <w:jc w:val="both"/>
        <w:rPr>
          <w:rFonts w:cs="Times New Roman"/>
        </w:rPr>
      </w:pPr>
      <w:r>
        <w:rPr>
          <w:rFonts w:eastAsia="Times New Roman" w:cs="Times New Roman"/>
        </w:rPr>
        <w:t xml:space="preserve">• если в течение одного часа с момента начала представления предложения о цене не поступило </w:t>
      </w:r>
      <w:r>
        <w:rPr>
          <w:rFonts w:eastAsia="Times New Roman" w:cs="Times New Roman"/>
        </w:rPr>
        <w:lastRenderedPageBreak/>
        <w:t xml:space="preserve">ни одного предложения о цене Лота,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rsidR="00E718AA" w:rsidRDefault="0001408A">
      <w:pPr>
        <w:tabs>
          <w:tab w:val="left" w:pos="284"/>
        </w:tabs>
        <w:ind w:right="62"/>
        <w:jc w:val="both"/>
        <w:rPr>
          <w:rFonts w:cs="Times New Roman"/>
        </w:rPr>
      </w:pPr>
      <w:r>
        <w:rPr>
          <w:rFonts w:eastAsia="Times New Roman" w:cs="Times New Roman"/>
        </w:rPr>
        <w:t xml:space="preserve">• в случае поступления предложения о цене Лота в течение одного часа с момента начала представления предложений время представления предложений о цене Лота продлевается на </w:t>
      </w:r>
      <w:r w:rsidR="00A61BA5" w:rsidRPr="00A61BA5">
        <w:rPr>
          <w:rFonts w:eastAsia="Times New Roman" w:cs="Times New Roman"/>
        </w:rPr>
        <w:t>15</w:t>
      </w:r>
      <w:r>
        <w:rPr>
          <w:rFonts w:eastAsia="Times New Roman" w:cs="Times New Roman"/>
        </w:rPr>
        <w:t xml:space="preserve"> (</w:t>
      </w:r>
      <w:r w:rsidR="00A61BA5">
        <w:rPr>
          <w:rFonts w:eastAsia="Times New Roman" w:cs="Times New Roman"/>
        </w:rPr>
        <w:t>пятнадцать</w:t>
      </w:r>
      <w:r>
        <w:rPr>
          <w:rFonts w:eastAsia="Times New Roman" w:cs="Times New Roman"/>
        </w:rPr>
        <w:t xml:space="preserve">) минут с момента представления каждого из предложений. Если в течение </w:t>
      </w:r>
      <w:r w:rsidR="00A61BA5">
        <w:rPr>
          <w:rFonts w:eastAsia="Times New Roman" w:cs="Times New Roman"/>
        </w:rPr>
        <w:t>15</w:t>
      </w:r>
      <w:r>
        <w:rPr>
          <w:rFonts w:eastAsia="Times New Roman" w:cs="Times New Roman"/>
        </w:rPr>
        <w:t xml:space="preserve"> (</w:t>
      </w:r>
      <w:r w:rsidR="00A61BA5">
        <w:rPr>
          <w:rFonts w:eastAsia="Times New Roman" w:cs="Times New Roman"/>
        </w:rPr>
        <w:t>пятнад</w:t>
      </w:r>
      <w:r>
        <w:rPr>
          <w:rFonts w:eastAsia="Times New Roman" w:cs="Times New Roman"/>
        </w:rPr>
        <w:t>цати) минут после представления последнего предложения о цене Лота не поступило следующее предложение о цене Лота, открытые торги с помощью программно-аппаратных средств электронной площадки завершаются автоматически.</w:t>
      </w:r>
    </w:p>
    <w:p w:rsidR="00E718AA" w:rsidRDefault="0001408A">
      <w:pPr>
        <w:ind w:left="-15" w:right="60" w:firstLine="724"/>
        <w:jc w:val="both"/>
        <w:rPr>
          <w:rFonts w:cs="Times New Roman"/>
        </w:rPr>
      </w:pPr>
      <w:r>
        <w:rPr>
          <w:rFonts w:eastAsia="Times New Roman" w:cs="Times New Roman"/>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E718AA" w:rsidRDefault="0001408A">
      <w:pPr>
        <w:ind w:left="-15" w:right="60" w:firstLine="724"/>
        <w:jc w:val="both"/>
        <w:rPr>
          <w:rFonts w:cs="Times New Roman"/>
        </w:rPr>
      </w:pPr>
      <w:r>
        <w:rPr>
          <w:rFonts w:eastAsia="Times New Roman" w:cs="Times New Roman"/>
        </w:rPr>
        <w:t xml:space="preserve">Во время проведения электронных торгов Оператор электронной площадки отклоняет предложение о цене Лота в момент его поступления, направив уведомление об отказе в приеме предложения, в случае если: </w:t>
      </w:r>
    </w:p>
    <w:p w:rsidR="00E718AA" w:rsidRDefault="0001408A">
      <w:pPr>
        <w:ind w:left="-15" w:right="60"/>
        <w:jc w:val="both"/>
        <w:rPr>
          <w:rFonts w:cs="Times New Roman"/>
        </w:rPr>
      </w:pPr>
      <w:r>
        <w:rPr>
          <w:rFonts w:eastAsia="Times New Roman" w:cs="Times New Roman"/>
        </w:rPr>
        <w:t>- предложение представлено по истечении срока окончания представления предложений;</w:t>
      </w:r>
    </w:p>
    <w:p w:rsidR="00E718AA" w:rsidRDefault="0001408A">
      <w:pPr>
        <w:ind w:left="-15" w:right="60"/>
        <w:jc w:val="both"/>
        <w:rPr>
          <w:rFonts w:cs="Times New Roman"/>
        </w:rPr>
      </w:pPr>
      <w:r>
        <w:rPr>
          <w:rFonts w:eastAsia="Times New Roman" w:cs="Times New Roman"/>
        </w:rPr>
        <w:t>- представленное предложение о цене Лота содержит предложение о цене, увеличенное на сумму, не кратную «шагу» аукциона или меньше ранее представленного предложения о цене имущества.</w:t>
      </w:r>
    </w:p>
    <w:p w:rsidR="00E718AA" w:rsidRDefault="0001408A">
      <w:pPr>
        <w:ind w:left="-15" w:right="60" w:firstLine="724"/>
        <w:jc w:val="both"/>
        <w:rPr>
          <w:rFonts w:cs="Times New Roman"/>
          <w:b/>
          <w:bCs/>
        </w:rPr>
      </w:pPr>
      <w:r>
        <w:rPr>
          <w:rFonts w:eastAsia="Times New Roman" w:cs="Times New Roman"/>
          <w:b/>
          <w:bCs/>
        </w:rPr>
        <w:t>Победителем аукциона признается участник торгов, предложивший наибольшую цену за Лот.</w:t>
      </w:r>
    </w:p>
    <w:p w:rsidR="00E718AA" w:rsidRDefault="0001408A">
      <w:pPr>
        <w:ind w:left="-15" w:right="60" w:firstLine="724"/>
        <w:jc w:val="both"/>
        <w:rPr>
          <w:rFonts w:cs="Times New Roman"/>
        </w:rPr>
      </w:pPr>
      <w:r>
        <w:rPr>
          <w:rFonts w:eastAsia="Times New Roman" w:cs="Times New Roman"/>
        </w:rPr>
        <w:t>По завершению аукциона при помощи программных средств электронной площадки формируется протокол о результатах аукциона.</w:t>
      </w:r>
    </w:p>
    <w:p w:rsidR="00E718AA" w:rsidRDefault="0001408A">
      <w:pPr>
        <w:ind w:left="-15" w:right="60" w:firstLine="724"/>
        <w:jc w:val="both"/>
        <w:rPr>
          <w:rFonts w:cs="Times New Roman"/>
        </w:rPr>
      </w:pPr>
      <w:r>
        <w:rPr>
          <w:rFonts w:eastAsia="Times New Roman" w:cs="Times New Roman"/>
        </w:rPr>
        <w:t>Протокол о результатах аукциона подписывается Организатором торгов в день проведения электронного аукциона.</w:t>
      </w:r>
    </w:p>
    <w:p w:rsidR="00E718AA" w:rsidRDefault="0001408A">
      <w:pPr>
        <w:ind w:left="-15" w:right="60" w:firstLine="724"/>
        <w:jc w:val="both"/>
        <w:rPr>
          <w:rFonts w:cs="Times New Roman"/>
        </w:rPr>
      </w:pPr>
      <w:r>
        <w:rPr>
          <w:rFonts w:eastAsia="Times New Roman" w:cs="Times New Roman"/>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Лота.</w:t>
      </w:r>
    </w:p>
    <w:p w:rsidR="00E718AA" w:rsidRDefault="0001408A">
      <w:pPr>
        <w:ind w:left="-15" w:right="60" w:firstLine="724"/>
        <w:jc w:val="both"/>
        <w:rPr>
          <w:rFonts w:cs="Times New Roman"/>
        </w:rPr>
      </w:pPr>
      <w:r>
        <w:rPr>
          <w:rFonts w:eastAsia="Times New Roman" w:cs="Times New Roman"/>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E718AA" w:rsidRDefault="0001408A">
      <w:pPr>
        <w:ind w:left="-15" w:right="60" w:firstLine="724"/>
        <w:jc w:val="both"/>
        <w:rPr>
          <w:rFonts w:cs="Times New Roman"/>
        </w:rPr>
      </w:pPr>
      <w:r>
        <w:rPr>
          <w:rFonts w:eastAsia="Times New Roman" w:cs="Times New Roman"/>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E718AA" w:rsidRDefault="0001408A">
      <w:pPr>
        <w:ind w:left="-15" w:right="60" w:firstLine="724"/>
        <w:jc w:val="both"/>
        <w:rPr>
          <w:rFonts w:cs="Times New Roman"/>
          <w:b/>
          <w:bCs/>
        </w:rPr>
      </w:pPr>
      <w:r>
        <w:rPr>
          <w:rFonts w:eastAsia="Times New Roman" w:cs="Times New Roman"/>
          <w:b/>
          <w:bCs/>
        </w:rPr>
        <w:t>Электронный аукцион признается несостоявшимся в следующих случаях:</w:t>
      </w:r>
    </w:p>
    <w:p w:rsidR="00E718AA" w:rsidRDefault="0001408A">
      <w:pPr>
        <w:tabs>
          <w:tab w:val="left" w:pos="284"/>
        </w:tabs>
        <w:ind w:left="-15" w:right="60" w:firstLine="15"/>
        <w:jc w:val="both"/>
        <w:rPr>
          <w:rFonts w:cs="Times New Roman"/>
        </w:rPr>
      </w:pPr>
      <w:r>
        <w:rPr>
          <w:rFonts w:eastAsia="Times New Roman" w:cs="Times New Roman"/>
        </w:rPr>
        <w:t>1)</w:t>
      </w:r>
      <w:r>
        <w:rPr>
          <w:rFonts w:eastAsia="Times New Roman" w:cs="Times New Roman"/>
        </w:rPr>
        <w:tab/>
        <w:t xml:space="preserve">не было подано ни одной заявки на участие, либо ни один из Претендентов не признан Участником; </w:t>
      </w:r>
    </w:p>
    <w:p w:rsidR="00E718AA" w:rsidRDefault="0001408A">
      <w:pPr>
        <w:tabs>
          <w:tab w:val="left" w:pos="284"/>
        </w:tabs>
        <w:ind w:left="-15" w:right="60" w:firstLine="15"/>
        <w:jc w:val="both"/>
        <w:rPr>
          <w:rFonts w:cs="Times New Roman"/>
        </w:rPr>
      </w:pPr>
      <w:r>
        <w:rPr>
          <w:rFonts w:eastAsia="Times New Roman" w:cs="Times New Roman"/>
        </w:rPr>
        <w:t>2)</w:t>
      </w:r>
      <w:r>
        <w:rPr>
          <w:rFonts w:eastAsia="Times New Roman" w:cs="Times New Roman"/>
        </w:rPr>
        <w:tab/>
        <w:t xml:space="preserve">к участию в Аукционе допущен только один Претендент; </w:t>
      </w:r>
    </w:p>
    <w:p w:rsidR="00E718AA" w:rsidRDefault="0001408A">
      <w:pPr>
        <w:tabs>
          <w:tab w:val="left" w:pos="284"/>
        </w:tabs>
        <w:ind w:left="-15" w:right="60" w:firstLine="15"/>
        <w:jc w:val="both"/>
        <w:rPr>
          <w:rFonts w:cs="Times New Roman"/>
        </w:rPr>
      </w:pPr>
      <w:r>
        <w:rPr>
          <w:rFonts w:eastAsia="Times New Roman" w:cs="Times New Roman"/>
        </w:rPr>
        <w:t>3)</w:t>
      </w:r>
      <w:r>
        <w:rPr>
          <w:rFonts w:eastAsia="Times New Roman" w:cs="Times New Roman"/>
        </w:rPr>
        <w:tab/>
        <w:t>ни один из Участников аукциона не сделал предложения о цене.</w:t>
      </w:r>
    </w:p>
    <w:p w:rsidR="00E718AA" w:rsidRDefault="0001408A">
      <w:pPr>
        <w:widowControl/>
        <w:ind w:left="-17" w:right="62" w:firstLine="726"/>
        <w:jc w:val="both"/>
        <w:rPr>
          <w:rFonts w:cs="Times New Roman"/>
        </w:rPr>
      </w:pPr>
      <w:r>
        <w:rPr>
          <w:rFonts w:eastAsia="Times New Roman" w:cs="Times New Roman"/>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E718AA" w:rsidRDefault="0001408A">
      <w:pPr>
        <w:ind w:left="-15" w:right="60" w:firstLine="724"/>
        <w:jc w:val="both"/>
        <w:rPr>
          <w:rFonts w:cs="Times New Roman"/>
        </w:rPr>
      </w:pPr>
      <w:r>
        <w:rPr>
          <w:rFonts w:eastAsia="Times New Roman" w:cs="Times New Roman"/>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eastAsia="Times New Roman" w:cs="Times New Roman"/>
          <w:highlight w:val="white"/>
        </w:rPr>
        <w:t>м Оператор электронной площадки и</w:t>
      </w:r>
      <w:r>
        <w:rPr>
          <w:rFonts w:eastAsia="Times New Roman" w:cs="Times New Roman"/>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E718AA" w:rsidRDefault="00E718AA">
      <w:pPr>
        <w:spacing w:line="264" w:lineRule="auto"/>
        <w:ind w:left="1789" w:right="60"/>
        <w:jc w:val="both"/>
        <w:rPr>
          <w:rFonts w:cs="Times New Roman"/>
        </w:rPr>
      </w:pPr>
    </w:p>
    <w:p w:rsidR="00E718AA" w:rsidRDefault="0001408A">
      <w:pPr>
        <w:spacing w:line="264" w:lineRule="auto"/>
        <w:ind w:right="60"/>
        <w:jc w:val="center"/>
        <w:rPr>
          <w:rFonts w:cs="Times New Roman"/>
          <w:b/>
          <w:bCs/>
        </w:rPr>
      </w:pPr>
      <w:r>
        <w:rPr>
          <w:rFonts w:eastAsia="Times New Roman" w:cs="Times New Roman"/>
          <w:b/>
        </w:rPr>
        <w:t>ПОРЯДОК ЗАКЛЮЧЕНИЯ ДОГОВОРА ПО ИТОГАМ ТОРГОВ:</w:t>
      </w:r>
    </w:p>
    <w:p w:rsidR="00E718AA" w:rsidRDefault="0001408A">
      <w:pPr>
        <w:ind w:left="-15" w:right="60" w:firstLine="724"/>
        <w:jc w:val="both"/>
        <w:rPr>
          <w:b/>
          <w:bCs/>
        </w:rPr>
      </w:pPr>
      <w:r>
        <w:rPr>
          <w:b/>
          <w:shd w:val="clear" w:color="auto" w:fill="FFFFFF"/>
        </w:rPr>
        <w:t xml:space="preserve">Договор купли-продажи Объекта заключается между Победителем электронного аукциона (Покупателем) в течение 20 (Двадцати) рабочих дней после проведения итогов аукциона (торгов), </w:t>
      </w:r>
      <w:r>
        <w:rPr>
          <w:b/>
          <w:bCs/>
        </w:rPr>
        <w:t xml:space="preserve">при условии наступления Отлагательного условия </w:t>
      </w:r>
      <w:bookmarkStart w:id="1" w:name="_Hlk118127326"/>
      <w:r>
        <w:rPr>
          <w:b/>
          <w:bCs/>
        </w:rPr>
        <w:t xml:space="preserve">для заключения договора </w:t>
      </w:r>
      <w:r>
        <w:rPr>
          <w:b/>
          <w:bCs/>
        </w:rPr>
        <w:lastRenderedPageBreak/>
        <w:t xml:space="preserve">купли-продажи Объекта, указанного в настоящем информационном сообщении, </w:t>
      </w:r>
      <w:bookmarkEnd w:id="1"/>
      <w:r>
        <w:rPr>
          <w:b/>
          <w:bCs/>
        </w:rPr>
        <w:t>в соответствии с примерной формой, размещенной на сайте www.lot-online.ru в разделе «карточка лота».</w:t>
      </w:r>
    </w:p>
    <w:p w:rsidR="00E718AA" w:rsidRDefault="0001408A">
      <w:pPr>
        <w:ind w:left="-15" w:right="60"/>
        <w:jc w:val="both"/>
        <w:rPr>
          <w:b/>
          <w:shd w:val="clear" w:color="auto" w:fill="FFFFFF"/>
        </w:rPr>
      </w:pPr>
      <w:r>
        <w:rPr>
          <w:b/>
          <w:shd w:val="clear" w:color="auto" w:fill="FFFFFF"/>
        </w:rPr>
        <w:tab/>
      </w:r>
      <w:r>
        <w:rPr>
          <w:b/>
          <w:shd w:val="clear" w:color="auto" w:fill="FFFFFF"/>
        </w:rPr>
        <w:tab/>
        <w:t>Для заключения договора купли-продажи Объекта Покупатель должен в срок не позднее 5 (пяти) рабочих дней связаться с Организатором торгов по телефону, указанному в настоящем информационном сообщении</w:t>
      </w:r>
      <w:bookmarkStart w:id="2" w:name="_GoBack1"/>
      <w:bookmarkEnd w:id="2"/>
      <w:r>
        <w:rPr>
          <w:b/>
          <w:shd w:val="clear" w:color="auto" w:fill="FFFFFF"/>
        </w:rPr>
        <w:t>.</w:t>
      </w:r>
    </w:p>
    <w:p w:rsidR="00E718AA" w:rsidRDefault="0001408A">
      <w:pPr>
        <w:ind w:left="-15" w:right="60"/>
        <w:jc w:val="both"/>
      </w:pPr>
      <w:r>
        <w:rPr>
          <w:b/>
        </w:rPr>
        <w:t xml:space="preserve">            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в течение 5 (Пяти) рабочих дней с даты признания аукциона несостоявшимся.</w:t>
      </w:r>
    </w:p>
    <w:p w:rsidR="00E718AA" w:rsidRDefault="0001408A">
      <w:pPr>
        <w:ind w:firstLine="709"/>
        <w:jc w:val="both"/>
        <w:rPr>
          <w:rFonts w:cs="Times New Roman"/>
        </w:rPr>
      </w:pPr>
      <w:r>
        <w:rPr>
          <w:rFonts w:eastAsia="Times New Roman" w:cs="Times New Roman"/>
        </w:rPr>
        <w:t xml:space="preserve">Оплата цены продажи Объекта производится победителем аукциона/единственным участником аукциона за вычетом ранее внесённого задатка </w:t>
      </w:r>
      <w:r>
        <w:t>с использованием аккредитивной формы расчетов в порядке и на условиях, предусмотренных примерной формой договора купли-продажи Объекта, размещенной на сайте www.lot-online.ru в разделе «карточка лота»</w:t>
      </w:r>
      <w:r>
        <w:rPr>
          <w:shd w:val="clear" w:color="auto" w:fill="FFFFFF"/>
        </w:rPr>
        <w:t>.</w:t>
      </w:r>
    </w:p>
    <w:p w:rsidR="00E718AA" w:rsidRDefault="0001408A">
      <w:pPr>
        <w:ind w:firstLine="709"/>
        <w:jc w:val="both"/>
        <w:rPr>
          <w:rFonts w:eastAsia="Times New Roman" w:cs="Times New Roman"/>
          <w:b/>
          <w:bCs/>
        </w:rPr>
      </w:pPr>
      <w:r>
        <w:rPr>
          <w:rFonts w:eastAsia="Times New Roman" w:cs="Times New Roman"/>
          <w:b/>
          <w:bCs/>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E718AA" w:rsidRDefault="0001408A">
      <w:pPr>
        <w:ind w:firstLine="709"/>
        <w:jc w:val="both"/>
      </w:pPr>
      <w:r>
        <w:rPr>
          <w:shd w:val="clear" w:color="auto" w:fill="FFFFFF"/>
        </w:rPr>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w:t>
      </w:r>
      <w:r>
        <w:t xml:space="preserve">Договор купли-продажи Объекта может быть заключен Продавцом </w:t>
      </w:r>
      <w:r>
        <w:rPr>
          <w:b/>
          <w:bCs/>
        </w:rPr>
        <w:t xml:space="preserve">с Участником торгов, сделавшим предпоследнее предложение по цене Объекта в ходе торгов </w:t>
      </w:r>
      <w:r>
        <w:t>(также по тексту настоящего информационного сообщения –</w:t>
      </w:r>
      <w:r>
        <w:rPr>
          <w:b/>
          <w:bCs/>
        </w:rPr>
        <w:t xml:space="preserve"> «Участник торгов, сделавший предпоследнее предложение»</w:t>
      </w:r>
      <w:r>
        <w:t>)</w:t>
      </w:r>
      <w:r>
        <w:rPr>
          <w:b/>
          <w:bCs/>
        </w:rPr>
        <w:t xml:space="preserve">, </w:t>
      </w:r>
      <w:r>
        <w:t xml:space="preserve">по последней предложенной им цене в течение 20 (двадцати) рабочих дней с даты получения указанным лицом от Продавца предложения о заключении Договора купли-продажи Объекта в соответствии с примерной формой, размещенной на сайте www.lot-online.ru в разделе «карточка лота», но не ранее наступления Отлагательного условия для заключения Договора купли-продажи Объекта, предусмотренного настоящим информационным сообщением. </w:t>
      </w:r>
    </w:p>
    <w:p w:rsidR="00E718AA" w:rsidRDefault="0001408A">
      <w:pPr>
        <w:ind w:firstLine="709"/>
        <w:jc w:val="both"/>
        <w:rPr>
          <w:rFonts w:eastAsia="Times New Roman" w:cs="Times New Roman"/>
        </w:rPr>
      </w:pPr>
      <w:r>
        <w:t xml:space="preserve">Для Участника торгов, сделавшего предпоследнее предложение, заключение Договора купли-продажи Объекта не является обязательным. В случае заключения Договора купли-продажи Объекта с Участником торгов, сделавшим предпоследнее предложение, сроки на получение Согласия заключение Договора купли-продажи Объекта отсчитываются от даты получения Участником торгов, сделавшим предпоследнее предложение, по адресу электронной почты, указанному таким участником (его уполномоченным представителем) в заявке на участие в торгах, предложения Продавца о заключении Договора купли-продажи Объекта. </w:t>
      </w:r>
      <w:r>
        <w:rPr>
          <w:rFonts w:eastAsia="Times New Roman" w:cs="Times New Roman"/>
        </w:rPr>
        <w:t xml:space="preserve">При этом оплата цены Объекта производится участником аукциона, сделавшим предпоследнее предложение по цене Объекта в ходе торгов, в полном объеме </w:t>
      </w:r>
      <w:r>
        <w:t>с использованием аккредитивной формы расчетов в порядке и на условиях, предусмотренных примерной формой договора купли-продажи Объекта, размещенной на сайте www.lot-online.ru в разделе «карточка лота»</w:t>
      </w:r>
      <w:r>
        <w:rPr>
          <w:shd w:val="clear" w:color="auto" w:fill="FFFFFF"/>
        </w:rPr>
        <w:t>.</w:t>
      </w:r>
    </w:p>
    <w:p w:rsidR="00E718AA" w:rsidRDefault="00E718AA">
      <w:pPr>
        <w:ind w:firstLine="709"/>
        <w:jc w:val="both"/>
        <w:rPr>
          <w:rFonts w:cs="Times New Roman"/>
          <w:b/>
          <w:bCs/>
        </w:rPr>
      </w:pPr>
    </w:p>
    <w:p w:rsidR="00E718AA" w:rsidRDefault="0001408A">
      <w:pPr>
        <w:ind w:left="-15" w:right="60"/>
        <w:jc w:val="center"/>
        <w:rPr>
          <w:b/>
          <w:bCs/>
        </w:rPr>
      </w:pPr>
      <w:r>
        <w:rPr>
          <w:b/>
          <w:bCs/>
        </w:rPr>
        <w:t>ОТЛАГАТЕЛЬНОЕ УСЛОВИЕ</w:t>
      </w:r>
      <w:r>
        <w:t xml:space="preserve"> </w:t>
      </w:r>
      <w:r>
        <w:rPr>
          <w:b/>
          <w:bCs/>
        </w:rPr>
        <w:t>ДЛЯ ЗАКЛЮЧЕНИЯ ПРОДАВЦОМ ДОГОВОРА КУПЛИ-ПРОДАЖИ ОБЪЕКТА:</w:t>
      </w:r>
    </w:p>
    <w:p w:rsidR="00E718AA" w:rsidRDefault="0001408A">
      <w:pPr>
        <w:ind w:right="-57" w:firstLine="708"/>
      </w:pPr>
      <w:r>
        <w:t xml:space="preserve">Договор купли-продажи Объекта заключается с Покупателем только при условии предварительного получения Продавцом письменного согласия </w:t>
      </w:r>
      <w:r>
        <w:rPr>
          <w:rFonts w:eastAsia="SimSun;宋体"/>
        </w:rPr>
        <w:t>ПАО «Сбербанк России» (ОГРН 1027700132195, ИНН 7707083893)</w:t>
      </w:r>
      <w:r>
        <w:t xml:space="preserve"> (далее также – </w:t>
      </w:r>
      <w:r>
        <w:rPr>
          <w:b/>
          <w:bCs/>
        </w:rPr>
        <w:t>«Согласие»</w:t>
      </w:r>
      <w:r>
        <w:t xml:space="preserve">). Срок для получения Продавцом согласия </w:t>
      </w:r>
      <w:r>
        <w:rPr>
          <w:rFonts w:eastAsia="SimSun;宋体"/>
        </w:rPr>
        <w:t>ПАО «Сбербанк России»</w:t>
      </w:r>
      <w:r>
        <w:t xml:space="preserve"> – 10 (десять) рабочих дней с даты подведения итогов торгов. </w:t>
      </w:r>
    </w:p>
    <w:p w:rsidR="00E718AA" w:rsidRDefault="0001408A">
      <w:pPr>
        <w:ind w:right="60" w:firstLine="708"/>
      </w:pPr>
      <w:r>
        <w:t xml:space="preserve">В случае неполучения Продавцом Согласия в срок, установленный настоящим информационным сообщением, обязанность у Продавца по заключению Договора купли-продажи Объекта по итогам проведенного аукциона не возникает, равно как не возникает обязанности по возврату задатка в двойном размере. По истечении срока, установленного настоящим информационным сообщением для заключения Договора купли-продажи Объекта с победителем торгов / единственным участником торгов, в случае неполучения Согласия, внесенный победителем торгов / единственным участником торгов задаток возвращается в течение 5 (пяти) рабочих дней с даты истечения срока, установленного настоящим информационным сообщением для заключения Договора купли-продажи Объекта, при этом у Продавца / Организатора торгов не возникает обязанности по возврату задатка в двойном размере. </w:t>
      </w:r>
    </w:p>
    <w:p w:rsidR="00E718AA" w:rsidRDefault="0001408A">
      <w:pPr>
        <w:ind w:right="61" w:firstLine="708"/>
      </w:pPr>
      <w:r>
        <w:lastRenderedPageBreak/>
        <w:t xml:space="preserve">В случае незаключения Договора купли-продажи Объекта по независящим от Продавца причинам, в том числе в случае неполучения письменного Согласия на заключение Договора купли-продажи Объекта, Продавец и Организатор торгов не несут ответственности, предусмотренной ст. 381 ГК РФ. </w:t>
      </w:r>
    </w:p>
    <w:p w:rsidR="00E718AA" w:rsidRDefault="00E718AA">
      <w:pPr>
        <w:ind w:firstLine="709"/>
        <w:jc w:val="both"/>
        <w:rPr>
          <w:rFonts w:cs="Times New Roman"/>
          <w:b/>
          <w:bCs/>
        </w:rPr>
      </w:pPr>
    </w:p>
    <w:p w:rsidR="00E718AA" w:rsidRDefault="0001408A">
      <w:pPr>
        <w:ind w:left="-15" w:right="60" w:firstLine="724"/>
        <w:jc w:val="both"/>
        <w:rPr>
          <w:rFonts w:cs="Times New Roman"/>
        </w:rPr>
      </w:pPr>
      <w:r>
        <w:rPr>
          <w:rFonts w:eastAsia="Times New Roman" w:cs="Times New Roman"/>
          <w:bCs/>
          <w:shd w:val="clear" w:color="auto" w:fill="FFFFFF"/>
        </w:rPr>
        <w:t>Сделки по итогам торгов подл</w:t>
      </w:r>
      <w:r>
        <w:rPr>
          <w:rFonts w:eastAsia="Times New Roman" w:cs="Times New Roman"/>
          <w:bCs/>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E718AA" w:rsidRDefault="0001408A">
      <w:pPr>
        <w:ind w:left="-15"/>
        <w:jc w:val="both"/>
        <w:rPr>
          <w:rFonts w:cs="Times New Roman"/>
          <w:bCs/>
        </w:rPr>
      </w:pPr>
      <w:r>
        <w:rPr>
          <w:rFonts w:eastAsia="Times New Roman" w:cs="Times New Roman"/>
        </w:rPr>
        <w:tab/>
      </w:r>
      <w:r>
        <w:rPr>
          <w:rFonts w:eastAsia="Times New Roman" w:cs="Times New Roman"/>
        </w:rPr>
        <w:tab/>
        <w:t xml:space="preserve">Подача документов для государственной регистрации права собственности Покупателя на Объекты производится </w:t>
      </w:r>
      <w:r>
        <w:rPr>
          <w:rFonts w:eastAsia="Times New Roman" w:cs="Times New Roman"/>
          <w:bCs/>
        </w:rPr>
        <w:t xml:space="preserve">в соответствии условиями договора купли-продажи, форма которого размещена на сайте www.lot-online.ru в разделе «карточка лота». </w:t>
      </w:r>
    </w:p>
    <w:p w:rsidR="00E718AA" w:rsidRDefault="00E718AA">
      <w:pPr>
        <w:tabs>
          <w:tab w:val="left" w:pos="3492"/>
        </w:tabs>
        <w:ind w:right="60"/>
        <w:jc w:val="both"/>
        <w:rPr>
          <w:rFonts w:cs="Times New Roman"/>
        </w:rPr>
      </w:pPr>
    </w:p>
    <w:p w:rsidR="00E718AA" w:rsidRDefault="0001408A">
      <w:pPr>
        <w:ind w:left="-15" w:right="60" w:firstLine="15"/>
      </w:pPr>
      <w:r>
        <w:t xml:space="preserve">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+7 931 398 14 86, 8-800-777-57-57, доб.713. </w:t>
      </w:r>
    </w:p>
    <w:p w:rsidR="00E718AA" w:rsidRDefault="00E718AA">
      <w:pPr>
        <w:spacing w:line="259" w:lineRule="auto"/>
        <w:ind w:right="60"/>
        <w:rPr>
          <w:rFonts w:cs="Times New Roman"/>
        </w:rPr>
      </w:pPr>
    </w:p>
    <w:p w:rsidR="00E718AA" w:rsidRDefault="0001408A">
      <w:pPr>
        <w:tabs>
          <w:tab w:val="left" w:pos="10080"/>
        </w:tabs>
        <w:ind w:right="125" w:firstLine="567"/>
        <w:jc w:val="both"/>
        <w:rPr>
          <w:rFonts w:cs="Times New Roman"/>
          <w:bCs/>
        </w:rPr>
      </w:pPr>
      <w:bookmarkStart w:id="3" w:name="_Hlk46490404"/>
      <w:r>
        <w:rPr>
          <w:rFonts w:eastAsia="Times New Roman" w:cs="Times New Roman"/>
          <w:b/>
          <w:bCs/>
          <w:lang w:eastAsia="ru-RU"/>
        </w:rPr>
        <w:t>Участник аукциона, не реализовавший свое право на изучение документации по Объекту,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Объекта</w:t>
      </w:r>
      <w:bookmarkEnd w:id="3"/>
      <w:r>
        <w:rPr>
          <w:rFonts w:eastAsia="Times New Roman" w:cs="Times New Roman"/>
          <w:bCs/>
          <w:lang w:eastAsia="ru-RU"/>
        </w:rPr>
        <w:t>.</w:t>
      </w:r>
    </w:p>
    <w:p w:rsidR="00E718AA" w:rsidRDefault="00E718AA">
      <w:pPr>
        <w:spacing w:line="259" w:lineRule="auto"/>
        <w:ind w:right="60"/>
        <w:rPr>
          <w:rFonts w:cs="Times New Roman"/>
        </w:rPr>
      </w:pPr>
    </w:p>
    <w:p w:rsidR="00E718AA" w:rsidRDefault="0001408A">
      <w:pPr>
        <w:spacing w:line="259" w:lineRule="auto"/>
        <w:ind w:right="60"/>
        <w:rPr>
          <w:rFonts w:cs="Times New Roman"/>
        </w:rPr>
      </w:pPr>
      <w:r>
        <w:rPr>
          <w:rFonts w:eastAsia="Times New Roman" w:cs="Times New Roman"/>
        </w:rPr>
        <w:t xml:space="preserve">Телефоны службы технической поддержки lot-online.ru: 8-812-777-57-57. </w:t>
      </w:r>
    </w:p>
    <w:p w:rsidR="00E718AA" w:rsidRDefault="0001408A">
      <w:pPr>
        <w:spacing w:line="259" w:lineRule="auto"/>
        <w:ind w:right="60"/>
        <w:rPr>
          <w:rFonts w:cs="Times New Roman"/>
        </w:rPr>
      </w:pPr>
      <w:r>
        <w:rPr>
          <w:rFonts w:eastAsia="Times New Roman" w:cs="Times New Roman"/>
        </w:rPr>
        <w:t>Call–центр и служба поддержки пользователей: 8-800-777-57-57.</w:t>
      </w:r>
    </w:p>
    <w:p w:rsidR="00E718AA" w:rsidRDefault="0001408A">
      <w:pPr>
        <w:spacing w:line="259" w:lineRule="auto"/>
        <w:ind w:right="60"/>
        <w:rPr>
          <w:rFonts w:cs="Times New Roman"/>
        </w:rPr>
      </w:pPr>
      <w:r>
        <w:rPr>
          <w:rFonts w:eastAsia="Times New Roman" w:cs="Times New Roman"/>
        </w:rPr>
        <w:t>(звонок по РФ бесплатный)</w:t>
      </w:r>
    </w:p>
    <w:p w:rsidR="00E718AA" w:rsidRDefault="00E718AA">
      <w:pPr>
        <w:spacing w:line="259" w:lineRule="auto"/>
        <w:ind w:right="60"/>
        <w:rPr>
          <w:rFonts w:cs="Times New Roman"/>
        </w:rPr>
      </w:pPr>
    </w:p>
    <w:p w:rsidR="00E718AA" w:rsidRDefault="0001408A">
      <w:pPr>
        <w:spacing w:line="259" w:lineRule="auto"/>
        <w:ind w:right="60"/>
        <w:rPr>
          <w:rFonts w:cs="Times New Roman"/>
        </w:rPr>
      </w:pPr>
      <w:r>
        <w:rPr>
          <w:rFonts w:eastAsia="Times New Roman" w:cs="Times New Roman"/>
        </w:rPr>
        <w:t xml:space="preserve">Приложения: </w:t>
      </w:r>
    </w:p>
    <w:p w:rsidR="00E718AA" w:rsidRDefault="0001408A">
      <w:pPr>
        <w:spacing w:line="259" w:lineRule="auto"/>
        <w:ind w:left="567" w:right="60"/>
      </w:pPr>
      <w:r>
        <w:t>- выписки из ЕГРН</w:t>
      </w:r>
    </w:p>
    <w:p w:rsidR="00E718AA" w:rsidRDefault="0001408A">
      <w:pPr>
        <w:spacing w:line="259" w:lineRule="auto"/>
        <w:ind w:left="567" w:right="60"/>
      </w:pPr>
      <w:r>
        <w:t>- примерная форма договора купли-продажи Объекта</w:t>
      </w:r>
    </w:p>
    <w:p w:rsidR="00E718AA" w:rsidRDefault="00E718AA">
      <w:pPr>
        <w:spacing w:line="259" w:lineRule="auto"/>
        <w:ind w:left="720" w:right="60"/>
        <w:rPr>
          <w:rFonts w:cs="Times New Roman"/>
        </w:rPr>
      </w:pPr>
    </w:p>
    <w:p w:rsidR="00E718AA" w:rsidRDefault="00E718AA">
      <w:pPr>
        <w:ind w:left="-12" w:right="27" w:firstLine="24"/>
        <w:jc w:val="both"/>
        <w:rPr>
          <w:rFonts w:cs="Times New Roman"/>
        </w:rPr>
      </w:pPr>
    </w:p>
    <w:sectPr w:rsidR="00E718AA">
      <w:pgSz w:w="11906" w:h="16838"/>
      <w:pgMar w:top="709" w:right="707" w:bottom="538"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4A4" w:rsidRDefault="002834A4">
      <w:r>
        <w:separator/>
      </w:r>
    </w:p>
  </w:endnote>
  <w:endnote w:type="continuationSeparator" w:id="0">
    <w:p w:rsidR="002834A4" w:rsidRDefault="0028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宋体">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4A4" w:rsidRDefault="002834A4">
      <w:r>
        <w:separator/>
      </w:r>
    </w:p>
  </w:footnote>
  <w:footnote w:type="continuationSeparator" w:id="0">
    <w:p w:rsidR="002834A4" w:rsidRDefault="00283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79AF"/>
    <w:multiLevelType w:val="multilevel"/>
    <w:tmpl w:val="211EFC1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04A31393"/>
    <w:multiLevelType w:val="multilevel"/>
    <w:tmpl w:val="4326664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2" w15:restartNumberingAfterBreak="0">
    <w:nsid w:val="06E5312F"/>
    <w:multiLevelType w:val="multilevel"/>
    <w:tmpl w:val="3AB463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B00EC8"/>
    <w:multiLevelType w:val="multilevel"/>
    <w:tmpl w:val="881AB28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0C1FE7"/>
    <w:multiLevelType w:val="multilevel"/>
    <w:tmpl w:val="27C64ACC"/>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5" w15:restartNumberingAfterBreak="0">
    <w:nsid w:val="79B2048B"/>
    <w:multiLevelType w:val="multilevel"/>
    <w:tmpl w:val="FF54C59A"/>
    <w:lvl w:ilvl="0">
      <w:start w:val="1"/>
      <w:numFmt w:val="none"/>
      <w:suff w:val="nothing"/>
      <w:lvlText w:val="㇍ùôῧ焌䫌⟆࿿࿿࿿࿿࿿࿿࿿࿿࿿䧨ㅣ儜⠦"/>
      <w:lvlJc w:val="left"/>
      <w:pPr>
        <w:tabs>
          <w:tab w:val="num" w:pos="0"/>
        </w:tabs>
        <w:ind w:left="0" w:firstLine="0"/>
      </w:pPr>
    </w:lvl>
    <w:lvl w:ilvl="1">
      <w:start w:val="1"/>
      <w:numFmt w:val="none"/>
      <w:suff w:val="nothing"/>
      <w:lvlText w:val="㇍ùôῧ焌䫌⟆࿿࿿࿿࿿࿿࿿࿿࿿࿿䧨ㅣ儜⠦"/>
      <w:lvlJc w:val="left"/>
      <w:pPr>
        <w:tabs>
          <w:tab w:val="num" w:pos="0"/>
        </w:tabs>
        <w:ind w:left="0" w:firstLine="0"/>
      </w:pPr>
    </w:lvl>
    <w:lvl w:ilvl="2">
      <w:start w:val="1"/>
      <w:numFmt w:val="none"/>
      <w:suff w:val="nothing"/>
      <w:lvlText w:val="㇍ùôῧ焌䫌⟆࿿࿿࿿࿿࿿࿿࿿࿿࿿䧨ㅣ儜⠦"/>
      <w:lvlJc w:val="left"/>
      <w:pPr>
        <w:tabs>
          <w:tab w:val="num" w:pos="0"/>
        </w:tabs>
        <w:ind w:left="0" w:firstLine="0"/>
      </w:pPr>
    </w:lvl>
    <w:lvl w:ilvl="3">
      <w:start w:val="1"/>
      <w:numFmt w:val="none"/>
      <w:suff w:val="nothing"/>
      <w:lvlText w:val="㇍ùôῧ焌䫌⟆࿿࿿࿿࿿࿿࿿࿿࿿࿿䧨ㅣ儜⠦"/>
      <w:lvlJc w:val="left"/>
      <w:pPr>
        <w:tabs>
          <w:tab w:val="num" w:pos="0"/>
        </w:tabs>
        <w:ind w:left="0" w:firstLine="0"/>
      </w:pPr>
    </w:lvl>
    <w:lvl w:ilvl="4">
      <w:start w:val="1"/>
      <w:numFmt w:val="none"/>
      <w:suff w:val="nothing"/>
      <w:lvlText w:val="㇍ùôῧ焌䫌⟆࿿࿿࿿࿿࿿࿿࿿࿿࿿䧨ㅣ儜⠦"/>
      <w:lvlJc w:val="left"/>
      <w:pPr>
        <w:tabs>
          <w:tab w:val="num" w:pos="0"/>
        </w:tabs>
        <w:ind w:left="0" w:firstLine="0"/>
      </w:pPr>
    </w:lvl>
    <w:lvl w:ilvl="5">
      <w:start w:val="1"/>
      <w:numFmt w:val="none"/>
      <w:suff w:val="nothing"/>
      <w:lvlText w:val="㇍ùôῧ焌䫌⟆࿿࿿࿿࿿࿿࿿࿿࿿࿿䧨ㅣ儜⠦"/>
      <w:lvlJc w:val="left"/>
      <w:pPr>
        <w:tabs>
          <w:tab w:val="num" w:pos="0"/>
        </w:tabs>
        <w:ind w:left="0" w:firstLine="0"/>
      </w:pPr>
    </w:lvl>
    <w:lvl w:ilvl="6">
      <w:start w:val="1"/>
      <w:numFmt w:val="none"/>
      <w:suff w:val="nothing"/>
      <w:lvlText w:val="㇍ùôῧ焌䫌⟆࿿࿿࿿࿿࿿࿿࿿࿿࿿䧨ㅣ儜⠦"/>
      <w:lvlJc w:val="left"/>
      <w:pPr>
        <w:tabs>
          <w:tab w:val="num" w:pos="0"/>
        </w:tabs>
        <w:ind w:left="0" w:firstLine="0"/>
      </w:pPr>
    </w:lvl>
    <w:lvl w:ilvl="7">
      <w:start w:val="1"/>
      <w:numFmt w:val="none"/>
      <w:suff w:val="nothing"/>
      <w:lvlText w:val="㇍ùôῧ焌䫌⟆࿿࿿࿿࿿࿿࿿࿿࿿࿿䧨ㅣ儜⠦"/>
      <w:lvlJc w:val="left"/>
      <w:pPr>
        <w:tabs>
          <w:tab w:val="num" w:pos="0"/>
        </w:tabs>
        <w:ind w:left="0" w:firstLine="0"/>
      </w:pPr>
    </w:lvl>
    <w:lvl w:ilvl="8">
      <w:start w:val="1"/>
      <w:numFmt w:val="none"/>
      <w:suff w:val="nothing"/>
      <w:lvlText w:val="㇍ùôῧ焌䫌⟆࿿࿿࿿࿿࿿࿿࿿࿿࿿䧨ㅣ儜⠦"/>
      <w:lvlJc w:val="left"/>
      <w:pPr>
        <w:tabs>
          <w:tab w:val="num" w:pos="0"/>
        </w:tabs>
        <w:ind w:left="0" w:firstLine="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AA"/>
    <w:rsid w:val="0001408A"/>
    <w:rsid w:val="001808C9"/>
    <w:rsid w:val="002834A4"/>
    <w:rsid w:val="004B00AA"/>
    <w:rsid w:val="00A61BA5"/>
    <w:rsid w:val="00AB32EE"/>
    <w:rsid w:val="00AC586A"/>
    <w:rsid w:val="00B93707"/>
    <w:rsid w:val="00C32F57"/>
    <w:rsid w:val="00C67814"/>
    <w:rsid w:val="00DD60FD"/>
    <w:rsid w:val="00E71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A6D2E-46E4-4093-952C-AC48E46A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9D7C8-90A2-46BB-829E-4D7EFF9F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5383</Words>
  <Characters>30687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Гаврилин Андрей Николаевич</cp:lastModifiedBy>
  <cp:revision>3</cp:revision>
  <dcterms:created xsi:type="dcterms:W3CDTF">2026-01-20T10:10:00Z</dcterms:created>
  <dcterms:modified xsi:type="dcterms:W3CDTF">2026-01-20T14:14:00Z</dcterms:modified>
  <dc:language>ru-RU</dc:language>
</cp:coreProperties>
</file>