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8AE96DD" w14:textId="77777777">
      <w:pPr>
        <w:pStyle w:val="880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7CDE51B5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77F17A25" w14:textId="77777777">
      <w:pPr>
        <w:pStyle w:val="880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05E7E524" w14:textId="77777777">
      <w:pPr>
        <w:pStyle w:val="880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2C4E47C2" w14:textId="77777777">
      <w:pPr>
        <w:pStyle w:val="880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5223A15C" w14:textId="77777777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</w:t>
      </w:r>
      <w:r>
        <w:t xml:space="preserve">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01.01.2026 № Д-003 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</w:t>
      </w:r>
      <w:r>
        <w:t xml:space="preserve"> 428 ГК РФ, заключили настоящий Договор (далее – Договор) о нижеследующем:</w:t>
      </w:r>
      <w:r/>
    </w:p>
    <w:p w14:paraId="3E00C178" w14:textId="6993B65D">
      <w:pPr>
        <w:pStyle w:val="886"/>
        <w:pBdr/>
        <w:spacing/>
        <w:ind w:right="60" w:firstLine="567" w:left="142"/>
        <w:rPr/>
      </w:pPr>
      <w:r>
        <w:t xml:space="preserve"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  <w:r/>
    </w:p>
    <w:p w14:paraId="3BF235FE" w14:textId="375B20A9">
      <w:pPr>
        <w:pStyle w:val="886"/>
        <w:pBdr/>
        <w:spacing/>
        <w:ind w:right="60" w:firstLine="567" w:left="142"/>
        <w:rPr/>
      </w:pPr>
      <w:r>
        <w:t xml:space="preserve">Акции в уставном капитале Акционерного общества «Микос» (Общества) в количестве                     1 447 (одна тысяча четыреста сорок семь) штук, что составляет 100 % уставного капитала Общества.  </w:t>
      </w:r>
      <w:r/>
    </w:p>
    <w:p w14:paraId="560E1682" w14:textId="77777777">
      <w:pPr>
        <w:pStyle w:val="886"/>
        <w:pBdr/>
        <w:spacing/>
        <w:ind w:firstLine="709" w:left="0"/>
        <w:rPr>
          <w:szCs w:val="24"/>
          <w:highlight w:val="yellow"/>
        </w:rPr>
      </w:pPr>
      <w:r>
        <w:rPr>
          <w:szCs w:val="24"/>
        </w:rPr>
        <w:t xml:space="preserve">Категория, тип,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  <w:shd w:val="clear" w:color="auto" w:fill="ffff00"/>
        </w:rPr>
        <w:t xml:space="preserve">форма выпуска</w:t>
      </w:r>
      <w:r>
        <w:rPr>
          <w:szCs w:val="24"/>
        </w:rPr>
        <w:t xml:space="preserve"> Акций: </w:t>
      </w:r>
      <w:r>
        <w:rPr>
          <w:szCs w:val="24"/>
          <w:highlight w:val="yellow"/>
        </w:rPr>
      </w:r>
    </w:p>
    <w:p w14:paraId="75824CC5" w14:textId="77777777">
      <w:pPr>
        <w:pStyle w:val="886"/>
        <w:pBdr/>
        <w:spacing/>
        <w:ind w:firstLine="709" w:left="0"/>
        <w:rPr>
          <w:szCs w:val="24"/>
        </w:rPr>
      </w:pPr>
      <w:r>
        <w:rPr>
          <w:szCs w:val="24"/>
        </w:rPr>
        <w:t xml:space="preserve">О</w:t>
      </w:r>
      <w:r>
        <w:rPr>
          <w:szCs w:val="24"/>
          <w:highlight w:val="white"/>
        </w:rPr>
        <w:t xml:space="preserve">быкновенные, именные, бездокументарные, н</w:t>
      </w:r>
      <w:r>
        <w:rPr>
          <w:szCs w:val="24"/>
        </w:rPr>
        <w:t xml:space="preserve">оминальная стоимость 1 (одной) акции: 30 (тридцать) рублей. Государственный регистрационный номер </w:t>
      </w:r>
      <w:r>
        <w:rPr>
          <w:szCs w:val="24"/>
          <w:shd w:val="clear" w:color="auto" w:fill="ffffff"/>
        </w:rPr>
        <w:t xml:space="preserve">обыкновенных именных</w:t>
      </w:r>
      <w:r>
        <w:rPr>
          <w:szCs w:val="24"/>
        </w:rPr>
        <w:t xml:space="preserve">  акций 1-01-78250-Н. </w:t>
      </w:r>
      <w:r>
        <w:rPr>
          <w:szCs w:val="24"/>
        </w:rPr>
      </w:r>
    </w:p>
    <w:p w14:paraId="22C80FB7" w14:textId="77777777">
      <w:pPr>
        <w:pStyle w:val="886"/>
        <w:pBdr/>
        <w:spacing/>
        <w:ind w:firstLine="709" w:left="0"/>
        <w:rPr>
          <w:szCs w:val="24"/>
        </w:rPr>
      </w:pPr>
      <w:r>
        <w:rPr>
          <w:szCs w:val="24"/>
        </w:rPr>
        <w:t xml:space="preserve">Акции заложены на основании:</w:t>
      </w:r>
      <w:r>
        <w:rPr>
          <w:szCs w:val="24"/>
        </w:rPr>
      </w:r>
    </w:p>
    <w:p w14:paraId="700F938E" w14:textId="0BFB9123">
      <w:pPr>
        <w:pStyle w:val="886"/>
        <w:pBdr/>
        <w:spacing/>
        <w:ind w:firstLine="709" w:left="0"/>
        <w:rPr>
          <w:szCs w:val="24"/>
        </w:rPr>
      </w:pPr>
      <w:r>
        <w:rPr>
          <w:szCs w:val="24"/>
        </w:rPr>
        <w:t xml:space="preserve">-  договора залога ценных бумаг №55/9056/0003/3/1/012/21/ЦБ01 от 21.04.2021 г., залогодержатель - ПАО Сбербанк,  срок по 18.04.2034 г. включительно;</w:t>
      </w:r>
      <w:r>
        <w:rPr>
          <w:szCs w:val="24"/>
        </w:rPr>
      </w:r>
    </w:p>
    <w:p w14:paraId="209C91A5" w14:textId="5B9D15EE">
      <w:pPr>
        <w:pStyle w:val="886"/>
        <w:pBdr/>
        <w:spacing/>
        <w:ind w:firstLine="709" w:left="0"/>
        <w:rPr>
          <w:szCs w:val="24"/>
        </w:rPr>
      </w:pPr>
      <w:r>
        <w:rPr>
          <w:szCs w:val="24"/>
        </w:rPr>
        <w:t xml:space="preserve">-  договора залога ценных бумаг № 55/9056/0003/3/1/012/21/ЦБ02 от 21.04.2021 г., залогодержатель - ПАО Сбербанк, срок по 18.04.2034 г. включительно.</w:t>
      </w:r>
      <w:r>
        <w:rPr>
          <w:szCs w:val="24"/>
        </w:rPr>
      </w:r>
    </w:p>
    <w:p w14:paraId="318C1F83" w14:textId="06A8B331">
      <w:pPr>
        <w:pStyle w:val="886"/>
        <w:pBdr/>
        <w:spacing/>
        <w:ind w:firstLine="709" w:left="0"/>
        <w:rPr>
          <w:szCs w:val="24"/>
        </w:rPr>
      </w:pPr>
      <w:r>
        <w:rPr>
          <w:spacing w:val="-1"/>
          <w:szCs w:val="24"/>
        </w:rPr>
        <w:t xml:space="preserve">Сведения о лице, осуществляющем ведение реестра владельцев именных ценных</w:t>
      </w:r>
      <w:r>
        <w:rPr>
          <w:szCs w:val="24"/>
        </w:rPr>
        <w:t xml:space="preserve"> бумаг Общества: АКЦИОНЕРНОЕ ОБЩЕСТВО «Новый регистратор», ОГРН 1037719000384, адрес юридического лица: 107996, Г.МОСКВА, УЛ. БУЖЕНИНОВА, Д. 30, СТР. 1, ЭТ/ПОМ/КОМ 2/VI/32,</w:t>
      </w:r>
      <w:r>
        <w:t xml:space="preserve"> </w:t>
      </w:r>
      <w:r>
        <w:rPr>
          <w:szCs w:val="24"/>
        </w:rPr>
        <w:t xml:space="preserve">Санкт-Петербургский филиал, адрес: 192012, г. Санкт-Петербург, пр. Обуховской обороны, д. 112 , корп. 2, лит. И, пом. № 403, 405</w:t>
      </w:r>
      <w:r>
        <w:rPr>
          <w:szCs w:val="24"/>
        </w:rPr>
      </w:r>
    </w:p>
    <w:p w14:paraId="67A1C3BF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Полное наименование Общества: Акционерное общество «Микос»;</w:t>
      </w:r>
      <w:r>
        <w:rPr>
          <w:szCs w:val="24"/>
        </w:rPr>
      </w:r>
    </w:p>
    <w:p w14:paraId="43DF6A73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Сокращенное наименование Общества: АО «Микос».</w:t>
      </w:r>
      <w:r>
        <w:rPr>
          <w:szCs w:val="24"/>
        </w:rPr>
      </w:r>
    </w:p>
    <w:p w14:paraId="6D03A57A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Адрес Общества: 196210, Г.САНКТ-ПЕТЕРБУРГ, ВН.ТЕР.Г. МУНИЦИПАЛЬНЫЙ ОКРУГ ПУЛКОВСКИЙ МЕРИДИАН, УЛ СТАРТОВАЯ, Д. 6, ЛИТЕРА А, ПОМЕЩ. 295</w:t>
      </w:r>
      <w:r>
        <w:rPr>
          <w:szCs w:val="24"/>
        </w:rPr>
      </w:r>
    </w:p>
    <w:p w14:paraId="3FF02225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Общество зарегистрировано 27.01.2012 МИ ФНС № 46 по г. Москве.</w:t>
      </w:r>
      <w:r>
        <w:rPr>
          <w:szCs w:val="24"/>
        </w:rPr>
      </w:r>
    </w:p>
    <w:p w14:paraId="7A5AC3C6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ОГРН 1127746041609, ИНН 7701945772, КПП 781001001</w:t>
      </w:r>
      <w:r>
        <w:rPr>
          <w:szCs w:val="24"/>
        </w:rPr>
      </w:r>
    </w:p>
    <w:p w14:paraId="07157713" w14:textId="77777777">
      <w:pPr>
        <w:pStyle w:val="886"/>
        <w:pBdr/>
        <w:spacing/>
        <w:ind w:right="0" w:firstLine="567" w:left="0"/>
        <w:rPr>
          <w:szCs w:val="24"/>
        </w:rPr>
      </w:pPr>
      <w:r>
        <w:rPr>
          <w:szCs w:val="24"/>
        </w:rPr>
        <w:t xml:space="preserve">Размер Уставного капитала Общества – 43 410 (Сорок три тысячи четыреста десять) рублей</w:t>
      </w:r>
      <w:r>
        <w:rPr>
          <w:rFonts w:eastAsia="SimSun;宋体"/>
          <w:szCs w:val="24"/>
          <w:shd w:val="clear" w:color="auto" w:fill="ffffff"/>
          <w:lang w:eastAsia="hi-IN"/>
        </w:rPr>
        <w:t xml:space="preserve">, </w:t>
      </w:r>
      <w:r>
        <w:rPr>
          <w:szCs w:val="24"/>
        </w:rPr>
      </w:r>
    </w:p>
    <w:p w14:paraId="5D85B5FE" w14:textId="375613CE">
      <w:pPr>
        <w:pStyle w:val="886"/>
        <w:pBdr/>
        <w:tabs>
          <w:tab w:val="left" w:leader="none" w:pos="851"/>
        </w:tabs>
        <w:spacing/>
        <w:ind w:right="60" w:firstLine="0" w:left="0"/>
        <w:rPr>
          <w:bCs/>
          <w:sz w:val="18"/>
          <w:szCs w:val="18"/>
          <w:shd w:val="clear" w:color="auto" w:fill="ffffff"/>
        </w:rPr>
      </w:pPr>
      <w:r>
        <w:rPr>
          <w:rFonts w:eastAsia="SimSun;宋体"/>
          <w:szCs w:val="24"/>
          <w:shd w:val="clear" w:color="auto" w:fill="ffffff"/>
          <w:lang w:eastAsia="hi-IN"/>
        </w:rPr>
        <w:tab/>
      </w:r>
      <w:r>
        <w:rPr>
          <w:szCs w:val="24"/>
        </w:rPr>
        <w:t xml:space="preserve">(далее – </w:t>
      </w:r>
      <w:r>
        <w:rPr>
          <w:b/>
          <w:szCs w:val="24"/>
        </w:rPr>
        <w:t xml:space="preserve">Имущество</w:t>
      </w:r>
      <w:r>
        <w:rPr>
          <w:szCs w:val="24"/>
        </w:rPr>
        <w:t xml:space="preserve">) перечисляет денежные средства </w:t>
      </w:r>
      <w:r>
        <w:rPr>
          <w:b/>
          <w:szCs w:val="24"/>
        </w:rPr>
        <w:t xml:space="preserve">в размере </w:t>
      </w:r>
      <w:r>
        <w:rPr>
          <w:rFonts w:eastAsia="Calibri"/>
          <w:b/>
          <w:bCs/>
          <w:szCs w:val="24"/>
          <w:lang w:eastAsia="en-US"/>
        </w:rPr>
        <w:t xml:space="preserve">200 000 000 (Двести миллионов) рублей 00 копеек.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(д</w:t>
      </w:r>
      <w:r>
        <w:t xml:space="preserve">алее – «</w:t>
      </w:r>
      <w:r>
        <w:rPr>
          <w:b/>
        </w:rPr>
        <w:t xml:space="preserve">Задаток</w:t>
      </w:r>
      <w:r>
        <w:t xml:space="preserve"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  <w:r>
        <w:rPr>
          <w:bCs/>
          <w:sz w:val="18"/>
          <w:szCs w:val="18"/>
          <w:shd w:val="clear" w:color="auto" w:fill="ffffff"/>
        </w:rPr>
      </w:r>
    </w:p>
    <w:p w14:paraId="6DA3C3E9" w14:textId="77777777">
      <w:pPr>
        <w:pBdr/>
        <w:spacing/>
        <w:ind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30101810500000000653.</w:t>
      </w:r>
      <w:r/>
    </w:p>
    <w:p w14:paraId="3E9FBE67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11583988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00A3CE28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27288D67" w14:textId="77777777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  <w:r/>
    </w:p>
    <w:p w14:paraId="59C57D16" w14:textId="77777777">
      <w:pPr>
        <w:pBdr/>
        <w:spacing/>
        <w:ind w:firstLine="567"/>
        <w:jc w:val="both"/>
        <w:rPr/>
      </w:pPr>
      <w:r>
        <w:t xml:space="preserve"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/>
    </w:p>
    <w:p w14:paraId="085CA414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650F3E6C" w14:textId="77777777"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43"/>
        </w:rPr>
        <w:footnoteReference w:id="2"/>
      </w:r>
      <w:r>
        <w:t xml:space="preserve">. </w:t>
      </w:r>
      <w:r/>
    </w:p>
    <w:p w14:paraId="14DAA70E" w14:textId="77777777"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</w:t>
      </w:r>
      <w: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 w14:paraId="23477431" w14:textId="77777777">
      <w:pPr>
        <w:pBdr/>
        <w:spacing/>
        <w:ind w:firstLine="567"/>
        <w:jc w:val="both"/>
        <w:rPr/>
      </w:pPr>
      <w:r>
        <w:t xml:space="preserve">8. Оп</w:t>
      </w:r>
      <w:r>
        <w:t xml:space="preserve">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 xml:space="preserve">или единственным участником</w:t>
      </w:r>
      <w:bookmarkEnd w:id="0"/>
      <w:r>
        <w:t xml:space="preserve"> торгов в электронной форме.</w:t>
      </w:r>
      <w:r/>
    </w:p>
    <w:p w14:paraId="074146CF" w14:textId="77777777">
      <w:pPr>
        <w:pBdr/>
        <w:spacing/>
        <w:ind w:firstLine="567"/>
        <w:jc w:val="both"/>
        <w:rPr/>
      </w:pPr>
      <w:r>
        <w:t xml:space="preserve"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  <w:r/>
    </w:p>
    <w:p w14:paraId="6E461FDB" w14:textId="77777777">
      <w:pPr>
        <w:pBdr/>
        <w:spacing/>
        <w:ind w:firstLine="567"/>
        <w:jc w:val="both"/>
        <w:rPr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 xml:space="preserve">торгов</w:t>
      </w:r>
      <w:bookmarkEnd w:id="1"/>
      <w: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  <w:r/>
    </w:p>
    <w:p w14:paraId="1340F84B" w14:textId="77777777">
      <w:pPr>
        <w:pBdr/>
        <w:spacing/>
        <w:ind w:firstLine="567"/>
        <w:jc w:val="both"/>
        <w:rPr/>
      </w:pPr>
      <w:r>
        <w:t xml:space="preserve">11.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3E81FFBB" w14:textId="77777777">
      <w:pPr>
        <w:pBdr/>
        <w:spacing/>
        <w:ind w:firstLine="567"/>
        <w:jc w:val="both"/>
        <w:rPr/>
      </w:pPr>
      <w: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</w:t>
      </w:r>
      <w:r>
        <w:t xml:space="preserve">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/>
    </w:p>
    <w:p w14:paraId="1C3C8267" w14:textId="21ECB53E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</w:tcPr>
          <w:p w14:paraId="763D56E1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Оператор:</w:t>
            </w:r>
            <w:r/>
          </w:p>
          <w:p w14:paraId="2A3AE875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30F48794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3001FFA6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 w14:paraId="57B956B3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7C3FF13B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3C166D54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436D03F6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483DC30B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04704C33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 w14:paraId="6327F3C7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0EBFFC6D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7643A0FC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1B83D704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</w:tcPr>
          <w:p w14:paraId="2BDC647C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</w:tcPr>
          <w:p w14:paraId="4107AD15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5E87D5C5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1C20C9ED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0EF3708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641EEEA4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11B60763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0F461378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0E65A668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6CADA604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5339863B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60DF57B4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 w14:paraId="73347F29" w14:textId="77777777">
      <w:pPr>
        <w:pBdr/>
        <w:spacing/>
        <w:ind/>
        <w:rPr/>
      </w:pPr>
      <w:r>
        <w:t xml:space="preserve">_____________________/ Е.В. Канцерова/</w:t>
      </w:r>
      <w:r>
        <w:tab/>
        <w:t xml:space="preserve">            _______________________/_________</w:t>
      </w:r>
      <w:r/>
    </w:p>
    <w:p w14:paraId="3FFF41E1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425" w:right="567" w:bottom="39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284FAC6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280BE5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2010600030101010101"/>
  </w:font>
  <w:font w:name="Liberation Serif">
    <w:panose1 w:val="02020603050405020304"/>
  </w:font>
  <w:font w:name="Segoe UI">
    <w:panose1 w:val="020B0502040204020203"/>
  </w:font>
  <w:font w:name="Times New Roman">
    <w:panose1 w:val="020206030504050203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CBECF0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C9140DE" w14:textId="77777777">
      <w:pPr>
        <w:pBdr/>
        <w:spacing/>
        <w:ind/>
        <w:rPr/>
      </w:pPr>
      <w:r>
        <w:continuationSeparator/>
      </w:r>
      <w:r/>
    </w:p>
  </w:footnote>
  <w:footnote w:id="2">
    <w:p w14:paraId="46061B5E" w14:textId="77777777">
      <w:pPr>
        <w:pStyle w:val="902"/>
        <w:pBdr/>
        <w:spacing/>
        <w:ind/>
        <w:rPr/>
      </w:pPr>
      <w:r>
        <w:rPr>
          <w:rStyle w:val="943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F1F2E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4E123F6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eastAsia="zh-CN"/>
    </w:rPr>
  </w:style>
  <w:style w:type="paragraph" w:styleId="715">
    <w:name w:val="Heading 1"/>
    <w:basedOn w:val="714"/>
    <w:next w:val="714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16">
    <w:name w:val="Heading 2"/>
    <w:basedOn w:val="714"/>
    <w:next w:val="714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7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7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7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7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28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9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0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1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2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3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4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6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7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8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9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0" w:customStyle="1">
    <w:name w:val="Header Char"/>
    <w:basedOn w:val="724"/>
    <w:uiPriority w:val="99"/>
    <w:pPr>
      <w:pBdr/>
      <w:spacing/>
      <w:ind/>
    </w:pPr>
  </w:style>
  <w:style w:type="character" w:styleId="741" w:customStyle="1">
    <w:name w:val="Footer Char"/>
    <w:basedOn w:val="724"/>
    <w:uiPriority w:val="99"/>
    <w:pPr>
      <w:pBdr/>
      <w:spacing/>
      <w:ind/>
    </w:pPr>
  </w:style>
  <w:style w:type="character" w:styleId="742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43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44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table" w:styleId="745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 w:customStyle="1">
    <w:name w:val="Заголовок 1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2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3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4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5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6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7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8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9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0">
    <w:name w:val="Title"/>
    <w:basedOn w:val="714"/>
    <w:next w:val="946"/>
    <w:link w:val="881"/>
    <w:pPr>
      <w:pBdr/>
      <w:spacing/>
      <w:ind/>
      <w:jc w:val="center"/>
    </w:pPr>
    <w:rPr>
      <w:b/>
      <w:bCs/>
      <w:sz w:val="28"/>
      <w:szCs w:val="28"/>
    </w:rPr>
  </w:style>
  <w:style w:type="character" w:styleId="881" w:customStyle="1">
    <w:name w:val="Заголовок Знак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714"/>
    <w:next w:val="714"/>
    <w:link w:val="88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3" w:customStyle="1">
    <w:name w:val="Подзаголовок Знак"/>
    <w:link w:val="88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4">
    <w:name w:val="Quote"/>
    <w:basedOn w:val="714"/>
    <w:next w:val="714"/>
    <w:link w:val="88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5" w:customStyle="1">
    <w:name w:val="Цитата 2 Знак"/>
    <w:link w:val="884"/>
    <w:uiPriority w:val="29"/>
    <w:pPr>
      <w:pBdr/>
      <w:spacing/>
      <w:ind/>
    </w:pPr>
    <w:rPr>
      <w:i/>
      <w:iCs/>
      <w:color w:val="404040"/>
    </w:rPr>
  </w:style>
  <w:style w:type="paragraph" w:styleId="886">
    <w:name w:val="List Paragraph"/>
    <w:basedOn w:val="714"/>
    <w:uiPriority w:val="34"/>
    <w:qFormat/>
    <w:pPr>
      <w:pBdr/>
      <w:spacing w:after="11" w:line="268" w:lineRule="auto"/>
      <w:ind w:right="483" w:firstLine="710" w:left="720"/>
      <w:contextualSpacing w:val="true"/>
      <w:jc w:val="both"/>
    </w:pPr>
    <w:rPr>
      <w:szCs w:val="22"/>
      <w:lang w:eastAsia="ru-RU"/>
    </w:rPr>
  </w:style>
  <w:style w:type="character" w:styleId="88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8">
    <w:name w:val="Intense Quote"/>
    <w:basedOn w:val="714"/>
    <w:next w:val="714"/>
    <w:link w:val="88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9" w:customStyle="1">
    <w:name w:val="Выделенная цитата Знак"/>
    <w:link w:val="888"/>
    <w:uiPriority w:val="30"/>
    <w:pPr>
      <w:pBdr/>
      <w:spacing/>
      <w:ind/>
    </w:pPr>
    <w:rPr>
      <w:i/>
      <w:iCs/>
      <w:color w:val="365f91"/>
    </w:rPr>
  </w:style>
  <w:style w:type="character" w:styleId="89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1">
    <w:name w:val="No Spacing"/>
    <w:basedOn w:val="714"/>
    <w:uiPriority w:val="1"/>
    <w:qFormat/>
    <w:pPr>
      <w:pBdr/>
      <w:spacing/>
      <w:ind/>
    </w:pPr>
  </w:style>
  <w:style w:type="character" w:styleId="89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3">
    <w:name w:val="Emphasis"/>
    <w:uiPriority w:val="20"/>
    <w:qFormat/>
    <w:pPr>
      <w:pBdr/>
      <w:spacing/>
      <w:ind/>
    </w:pPr>
    <w:rPr>
      <w:i/>
      <w:iCs/>
    </w:rPr>
  </w:style>
  <w:style w:type="character" w:styleId="894">
    <w:name w:val="Strong"/>
    <w:qFormat/>
    <w:pPr>
      <w:pBdr/>
      <w:spacing/>
      <w:ind/>
    </w:pPr>
    <w:rPr>
      <w:b/>
      <w:bCs/>
    </w:rPr>
  </w:style>
  <w:style w:type="character" w:styleId="89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714"/>
    <w:link w:val="898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8" w:customStyle="1">
    <w:name w:val="Верхний колонтитул Знак1"/>
    <w:basedOn w:val="724"/>
    <w:link w:val="897"/>
    <w:uiPriority w:val="99"/>
    <w:pPr>
      <w:pBdr/>
      <w:spacing/>
      <w:ind/>
    </w:pPr>
  </w:style>
  <w:style w:type="paragraph" w:styleId="899">
    <w:name w:val="Footer"/>
    <w:basedOn w:val="714"/>
    <w:link w:val="900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900" w:customStyle="1">
    <w:name w:val="Нижний колонтитул Знак1"/>
    <w:basedOn w:val="724"/>
    <w:link w:val="899"/>
    <w:uiPriority w:val="99"/>
    <w:pPr>
      <w:pBdr/>
      <w:spacing/>
      <w:ind/>
    </w:pPr>
  </w:style>
  <w:style w:type="paragraph" w:styleId="901">
    <w:name w:val="Caption"/>
    <w:basedOn w:val="714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02">
    <w:name w:val="footnote text"/>
    <w:basedOn w:val="714"/>
    <w:link w:val="903"/>
    <w:pPr>
      <w:pBdr/>
      <w:spacing/>
      <w:ind/>
    </w:pPr>
    <w:rPr>
      <w:sz w:val="20"/>
      <w:szCs w:val="20"/>
    </w:rPr>
  </w:style>
  <w:style w:type="character" w:styleId="903" w:customStyle="1">
    <w:name w:val="Текст сноски Знак1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pPr>
      <w:pBdr/>
      <w:spacing/>
      <w:ind/>
    </w:pPr>
    <w:rPr>
      <w:vertAlign w:val="superscript"/>
    </w:rPr>
  </w:style>
  <w:style w:type="paragraph" w:styleId="905">
    <w:name w:val="endnote text"/>
    <w:basedOn w:val="714"/>
    <w:link w:val="9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6" w:customStyle="1">
    <w:name w:val="Текст концевой сноски Знак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pPr>
      <w:pBdr/>
      <w:spacing/>
      <w:ind/>
    </w:pPr>
    <w:rPr>
      <w:vertAlign w:val="superscript"/>
    </w:rPr>
  </w:style>
  <w:style w:type="character" w:styleId="908">
    <w:name w:val="Hyperlink"/>
    <w:pPr>
      <w:pBdr/>
      <w:spacing/>
      <w:ind/>
    </w:pPr>
    <w:rPr>
      <w:color w:val="0000ff"/>
      <w:u w:val="single"/>
    </w:rPr>
  </w:style>
  <w:style w:type="character" w:styleId="90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91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91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91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91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91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91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91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1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1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0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21" w:customStyle="1">
    <w:name w:val="WW8Num1z0"/>
    <w:pPr>
      <w:pBdr/>
      <w:spacing/>
      <w:ind/>
    </w:pPr>
  </w:style>
  <w:style w:type="character" w:styleId="922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23" w:customStyle="1">
    <w:name w:val="WW8Num3z0"/>
    <w:pPr>
      <w:pBdr/>
      <w:spacing/>
      <w:ind/>
    </w:pPr>
    <w:rPr>
      <w:b/>
      <w:bCs/>
      <w:i w:val="0"/>
      <w:iCs w:val="0"/>
    </w:rPr>
  </w:style>
  <w:style w:type="character" w:styleId="924" w:customStyle="1">
    <w:name w:val="WW8Num6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5" w:customStyle="1">
    <w:name w:val="WW8Num7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26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7" w:customStyle="1">
    <w:name w:val="Основной шрифт абзаца1"/>
    <w:qFormat/>
    <w:pPr>
      <w:pBdr/>
      <w:spacing/>
      <w:ind/>
    </w:pPr>
  </w:style>
  <w:style w:type="character" w:styleId="928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29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30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31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2" w:customStyle="1">
    <w:name w:val="Текст примечания Знак"/>
    <w:pPr>
      <w:pBdr/>
      <w:spacing/>
      <w:ind/>
    </w:pPr>
    <w:rPr>
      <w:color w:val="000000"/>
    </w:rPr>
  </w:style>
  <w:style w:type="character" w:styleId="933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34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5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36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37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38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9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0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1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2" w:customStyle="1">
    <w:name w:val="Текст сноски Знак"/>
    <w:pPr>
      <w:pBdr/>
      <w:spacing/>
      <w:ind/>
    </w:pPr>
    <w:rPr>
      <w:color w:val="000000"/>
    </w:rPr>
  </w:style>
  <w:style w:type="character" w:styleId="943" w:customStyle="1">
    <w:name w:val="Символ сноски"/>
    <w:pPr>
      <w:pBdr/>
      <w:spacing/>
      <w:ind/>
    </w:pPr>
    <w:rPr>
      <w:vertAlign w:val="superscript"/>
    </w:rPr>
  </w:style>
  <w:style w:type="character" w:styleId="944">
    <w:name w:val="line number"/>
    <w:pPr>
      <w:pBdr/>
      <w:spacing/>
      <w:ind/>
    </w:pPr>
  </w:style>
  <w:style w:type="character" w:styleId="945" w:customStyle="1">
    <w:name w:val="Символ концевой сноски"/>
    <w:pPr>
      <w:pBdr/>
      <w:spacing/>
      <w:ind/>
    </w:pPr>
  </w:style>
  <w:style w:type="paragraph" w:styleId="946">
    <w:name w:val="Body Text"/>
    <w:basedOn w:val="714"/>
    <w:pPr>
      <w:pBdr/>
      <w:spacing w:after="140" w:line="276" w:lineRule="auto"/>
      <w:ind/>
    </w:pPr>
  </w:style>
  <w:style w:type="paragraph" w:styleId="947">
    <w:name w:val="List"/>
    <w:basedOn w:val="946"/>
    <w:pPr>
      <w:pBdr/>
      <w:spacing/>
      <w:ind/>
    </w:pPr>
    <w:rPr>
      <w:rFonts w:cs="Lucida Sans"/>
    </w:rPr>
  </w:style>
  <w:style w:type="paragraph" w:styleId="948" w:customStyle="1">
    <w:name w:val="Указатель1"/>
    <w:basedOn w:val="714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49" w:customStyle="1">
    <w:name w:val="Основной текст 21"/>
    <w:basedOn w:val="714"/>
    <w:pPr>
      <w:pBdr/>
      <w:spacing w:after="120" w:line="480" w:lineRule="auto"/>
      <w:ind/>
    </w:pPr>
  </w:style>
  <w:style w:type="paragraph" w:styleId="950" w:customStyle="1">
    <w:name w:val="Основной текст с отступом 31"/>
    <w:basedOn w:val="714"/>
    <w:pPr>
      <w:pBdr/>
      <w:spacing w:after="120"/>
      <w:ind w:left="283"/>
    </w:pPr>
    <w:rPr>
      <w:sz w:val="16"/>
      <w:szCs w:val="16"/>
    </w:rPr>
  </w:style>
  <w:style w:type="paragraph" w:styleId="951">
    <w:name w:val="Body Text 2"/>
    <w:basedOn w:val="714"/>
    <w:pPr>
      <w:pBdr/>
      <w:spacing/>
      <w:ind w:firstLine="567"/>
      <w:jc w:val="both"/>
    </w:pPr>
    <w:rPr>
      <w:sz w:val="22"/>
      <w:szCs w:val="20"/>
    </w:rPr>
  </w:style>
  <w:style w:type="paragraph" w:styleId="952" w:customStyle="1">
    <w:name w:val="Текст примечания1"/>
    <w:basedOn w:val="714"/>
    <w:pPr>
      <w:pBdr/>
      <w:spacing/>
      <w:ind/>
    </w:pPr>
    <w:rPr>
      <w:sz w:val="20"/>
      <w:szCs w:val="20"/>
    </w:rPr>
  </w:style>
  <w:style w:type="paragraph" w:styleId="953">
    <w:name w:val="annotation subject"/>
    <w:basedOn w:val="952"/>
    <w:next w:val="952"/>
    <w:pPr>
      <w:pBdr/>
      <w:spacing/>
      <w:ind/>
    </w:pPr>
    <w:rPr>
      <w:b/>
      <w:bCs/>
    </w:rPr>
  </w:style>
  <w:style w:type="paragraph" w:styleId="954">
    <w:name w:val="Balloon Text"/>
    <w:basedOn w:val="714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5" w:customStyle="1">
    <w:name w:val="Основной текст 31"/>
    <w:basedOn w:val="714"/>
    <w:pPr>
      <w:pBdr/>
      <w:spacing w:after="120"/>
      <w:ind/>
    </w:pPr>
    <w:rPr>
      <w:sz w:val="16"/>
      <w:szCs w:val="16"/>
    </w:rPr>
  </w:style>
  <w:style w:type="paragraph" w:styleId="956">
    <w:name w:val="Body Text Indent"/>
    <w:basedOn w:val="714"/>
    <w:pPr>
      <w:pBdr/>
      <w:spacing/>
      <w:ind w:right="-57" w:firstLine="720"/>
      <w:jc w:val="both"/>
    </w:pPr>
  </w:style>
  <w:style w:type="paragraph" w:styleId="957" w:customStyle="1">
    <w:name w:val="Основной текст2"/>
    <w:basedOn w:val="714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58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 w:eastAsia="zh-CN"/>
    </w:rPr>
  </w:style>
  <w:style w:type="paragraph" w:styleId="959" w:customStyle="1">
    <w:name w:val="Колонтитул"/>
    <w:basedOn w:val="71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60" w:customStyle="1">
    <w:name w:val="Содержимое таблицы"/>
    <w:basedOn w:val="714"/>
    <w:pPr>
      <w:widowControl w:val="false"/>
      <w:suppressLineNumbers w:val="true"/>
      <w:pBdr/>
      <w:spacing/>
      <w:ind/>
    </w:pPr>
  </w:style>
  <w:style w:type="paragraph" w:styleId="961" w:customStyle="1">
    <w:name w:val="Заголовок таблицы"/>
    <w:basedOn w:val="960"/>
    <w:pPr>
      <w:pBdr/>
      <w:spacing/>
      <w:ind/>
      <w:jc w:val="center"/>
    </w:pPr>
    <w:rPr>
      <w:b/>
      <w:bCs/>
    </w:rPr>
  </w:style>
  <w:style w:type="character" w:styleId="962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3">
    <w:name w:val="annotation text"/>
    <w:basedOn w:val="714"/>
    <w:link w:val="96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64" w:customStyle="1">
    <w:name w:val="Текст примечания Знак1"/>
    <w:link w:val="963"/>
    <w:uiPriority w:val="99"/>
    <w:semiHidden/>
    <w:pPr>
      <w:pBdr/>
      <w:spacing/>
      <w:ind/>
    </w:pPr>
    <w:rPr>
      <w:color w:val="00000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3</cp:revision>
  <dcterms:created xsi:type="dcterms:W3CDTF">2026-04-22T08:46:00Z</dcterms:created>
  <dcterms:modified xsi:type="dcterms:W3CDTF">2026-04-22T09:27:46Z</dcterms:modified>
  <cp:version>1048576</cp:version>
</cp:coreProperties>
</file>