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96CE" w14:textId="77777777" w:rsidR="00277D53" w:rsidRDefault="008A7FD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 приёма-передачи имущества к Договору купли-продажи имущества </w:t>
      </w:r>
    </w:p>
    <w:p w14:paraId="40AD5579" w14:textId="77777777" w:rsidR="00277D53" w:rsidRDefault="008A7FD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«_</w:t>
      </w:r>
      <w:proofErr w:type="gramStart"/>
      <w:r>
        <w:rPr>
          <w:rFonts w:ascii="Times New Roman" w:hAnsi="Times New Roman"/>
          <w:bCs/>
          <w:sz w:val="24"/>
          <w:szCs w:val="24"/>
        </w:rPr>
        <w:t>_»_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___________2025 г. </w:t>
      </w:r>
    </w:p>
    <w:p w14:paraId="54B4C784" w14:textId="77777777" w:rsidR="00277D53" w:rsidRDefault="00277D53">
      <w:pPr>
        <w:widowControl w:val="0"/>
        <w:spacing w:after="0" w:line="240" w:lineRule="auto"/>
        <w:ind w:left="23"/>
        <w:rPr>
          <w:rFonts w:ascii="Times New Roman" w:hAnsi="Times New Roman"/>
          <w:bCs/>
          <w:sz w:val="24"/>
          <w:szCs w:val="24"/>
        </w:rPr>
      </w:pPr>
    </w:p>
    <w:p w14:paraId="3656F483" w14:textId="77777777" w:rsidR="00277D53" w:rsidRDefault="008A7FDB">
      <w:pPr>
        <w:widowControl w:val="0"/>
        <w:spacing w:after="0" w:line="240" w:lineRule="auto"/>
        <w:ind w:left="2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_____________________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bCs/>
          <w:sz w:val="24"/>
          <w:szCs w:val="24"/>
        </w:rPr>
        <w:t>__» _____________ 2026г.</w:t>
      </w:r>
    </w:p>
    <w:p w14:paraId="30679FAD" w14:textId="77777777" w:rsidR="00A965A4" w:rsidRDefault="00A965A4">
      <w:pPr>
        <w:widowControl w:val="0"/>
        <w:spacing w:after="0" w:line="240" w:lineRule="auto"/>
        <w:ind w:left="23"/>
        <w:rPr>
          <w:rFonts w:ascii="Times New Roman" w:hAnsi="Times New Roman"/>
          <w:bCs/>
          <w:sz w:val="24"/>
          <w:szCs w:val="24"/>
        </w:rPr>
      </w:pPr>
    </w:p>
    <w:p w14:paraId="3B436D7D" w14:textId="5B67A808" w:rsidR="00BC3F23" w:rsidRPr="00BC3F23" w:rsidRDefault="00BC3F23" w:rsidP="00BC3F2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C3F23">
        <w:rPr>
          <w:rFonts w:ascii="Times New Roman" w:hAnsi="Times New Roman"/>
          <w:b/>
          <w:bCs/>
          <w:color w:val="000000"/>
          <w:sz w:val="24"/>
          <w:szCs w:val="24"/>
        </w:rPr>
        <w:t>Общество с ограниченной ответственностью ГСИ Волгоградская фирма «Нефте-</w:t>
      </w:r>
      <w:proofErr w:type="spellStart"/>
      <w:r w:rsidRPr="00BC3F23">
        <w:rPr>
          <w:rFonts w:ascii="Times New Roman" w:hAnsi="Times New Roman"/>
          <w:b/>
          <w:bCs/>
          <w:color w:val="000000"/>
          <w:sz w:val="24"/>
          <w:szCs w:val="24"/>
        </w:rPr>
        <w:t>заводмонтаж</w:t>
      </w:r>
      <w:proofErr w:type="spellEnd"/>
      <w:r w:rsidRPr="00BC3F23">
        <w:rPr>
          <w:rFonts w:ascii="Times New Roman" w:hAnsi="Times New Roman"/>
          <w:b/>
          <w:bCs/>
          <w:color w:val="000000"/>
          <w:sz w:val="24"/>
          <w:szCs w:val="24"/>
        </w:rPr>
        <w:t xml:space="preserve">», </w:t>
      </w:r>
      <w:r w:rsidRPr="00BC3F23">
        <w:rPr>
          <w:rFonts w:ascii="Times New Roman" w:hAnsi="Times New Roman"/>
          <w:color w:val="000000"/>
          <w:sz w:val="24"/>
          <w:szCs w:val="24"/>
        </w:rPr>
        <w:t>именуемое в дальнейшем «Доверитель», в лице Генерального директора Цветковой Елены Анатольевны, действующего на основании Устава, с одной стороны, и</w:t>
      </w:r>
    </w:p>
    <w:p w14:paraId="2DAFF200" w14:textId="77777777" w:rsidR="00277D53" w:rsidRDefault="008A7F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ОО «___________________________», </w:t>
      </w:r>
      <w:r>
        <w:rPr>
          <w:rFonts w:ascii="Times New Roman" w:hAnsi="Times New Roman"/>
          <w:bCs/>
          <w:sz w:val="24"/>
          <w:szCs w:val="24"/>
        </w:rPr>
        <w:t>именуемое в дальнейшем</w:t>
      </w:r>
      <w:r>
        <w:rPr>
          <w:rFonts w:ascii="Times New Roman" w:hAnsi="Times New Roman"/>
          <w:b/>
          <w:sz w:val="24"/>
          <w:szCs w:val="24"/>
        </w:rPr>
        <w:t xml:space="preserve"> «Покупатель», в лице Генерального директора ______________________, </w:t>
      </w:r>
      <w:r>
        <w:rPr>
          <w:rFonts w:ascii="Times New Roman" w:hAnsi="Times New Roman"/>
          <w:bCs/>
          <w:sz w:val="24"/>
          <w:szCs w:val="24"/>
        </w:rPr>
        <w:t xml:space="preserve">действующий на основании Устава, </w:t>
      </w:r>
      <w:r>
        <w:rPr>
          <w:rFonts w:ascii="Times New Roman" w:hAnsi="Times New Roman"/>
          <w:sz w:val="24"/>
          <w:szCs w:val="24"/>
        </w:rPr>
        <w:t>с другой стороны, по отдельности именуемые «Сторона», при совместном упоминании именуемые «Стороны», заключили настоящий Акт приёма-передачи к Договору купли-продажи имущества №______________________от «__»_______________2026 г. (далее Договор) о нижеследующем:</w:t>
      </w:r>
    </w:p>
    <w:p w14:paraId="51E3B873" w14:textId="77777777" w:rsidR="00277D53" w:rsidRDefault="008A7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827F470" w14:textId="77777777" w:rsidR="00277D53" w:rsidRDefault="008A7FDB">
      <w:pPr>
        <w:pStyle w:val="aff4"/>
        <w:widowControl/>
        <w:spacing w:after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1. В целях реализации положений пункта 1.1 Договора </w:t>
      </w:r>
      <w:r>
        <w:rPr>
          <w:rFonts w:cs="Times New Roman"/>
          <w:color w:val="000000"/>
        </w:rPr>
        <w:t>Сторонами подписан настоящий Акт приёма-передачи, который содержит полный объём переданного имущества в рамках Договора.</w:t>
      </w:r>
    </w:p>
    <w:p w14:paraId="1FD92C4E" w14:textId="77777777" w:rsidR="00277D53" w:rsidRDefault="008A7FDB">
      <w:pPr>
        <w:pStyle w:val="aff4"/>
        <w:widowControl/>
        <w:spacing w:after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>2. Продавец передал, а Покупатель принял следующее имущество</w:t>
      </w:r>
      <w:r>
        <w:rPr>
          <w:rFonts w:cs="Times New Roman"/>
          <w:color w:val="000000"/>
        </w:rPr>
        <w:t xml:space="preserve">: </w:t>
      </w:r>
    </w:p>
    <w:p w14:paraId="6A9E8598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кв.м., назначение: нежилое, наименование: гараж для кранов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E781858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34:34:080139:139, количество этажей: 2, в том числе подземных этажей: 0, адрес: Волгоградская область, г. Волгоград, проезд Бетонный, д. 3, площадью 55 кв.м., назначение: нежилое, наименование: кабинет предрейсовых осмотров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4AD909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площадью 38.6 кв.м., назначение: нежилое, наименование: диспетчерская, право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750BC8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кв.м., назначение: нежилое, наименование: административно-бытовой корпус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1C582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34:34:080139:491, количество этажей: 1, в том числе подземных этажей: 0, адрес: Волгоградская область, г. Волгоград, проезд Бетонный, д. 3, площадью 880.8 кв.м., назначение: нежилое, наименование: цех ремонта тяжелой техники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F12DB80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34:34:080139:492, количество этажей: 1, в том числе подземных этажей: 0, адрес: Волгоградская область, г. Волгоград, проезд Бетонный, д. 3, площадью 56.2 кв.м., назначение: нежилое, наименование: гараж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7B9E15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кв.м., назначение: нежилое, наименование: цех механических мастерских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E6C6AB7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34:34:080139:494, количество этажей: 1, в том числе подземных этажей: 0, адрес: Волгоградская область, г. Волгоград, проезд Бетонный, д. 3, площадью 60.4 кв.м., назначение: нежилое, наименование: аккумуляторная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46B536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34:34:080139:495, количество этажей: 1, в том числе подземных этажей: 0, адрес: Волгоградская область, г. Волгоград, проезд Бетонный, д. 3, площадью 144.6 кв.м., назначение: нежилое, наименование: гараж для легковых автомобилей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A2C471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lastRenderedPageBreak/>
        <w:t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кв.м., назначение: нежилое, наименование: склад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656E523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34:34:080139:497, количество этажей: 1, в том числе подземных этажей: 0, адрес: Волгоградская область, г. Волгоград, проезд Бетонный, д. 3, площадью 233.4 кв.м., назначение: нежилое, наименование: бытовой корпус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br/>
      </w:r>
    </w:p>
    <w:p w14:paraId="2EA1517F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34:34:080139:498, количество этажей: 1, в том числе подземных этажей: 0, адрес: Волгоградская область, г. Волгоград, проезд Бетонный, д. 3, площадью 480.4 кв.м., назначение: нежилое, наименование: цех ремонта автотранспорта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DC0508C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кв.м., назначение: нежилое, наименование: цех розлива с вспомогательными помещениями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br/>
      </w:r>
    </w:p>
    <w:p w14:paraId="55DEFBC6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кв.м., назначение: нежилое, наименование: цех твердого полиэтилена с вспомогательными помещениями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br/>
      </w:r>
    </w:p>
    <w:p w14:paraId="666DD0F1" w14:textId="77777777" w:rsidR="00BC3F23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Движимое имущество, указанное в приложении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B83CF5">
        <w:rPr>
          <w:rFonts w:ascii="Times New Roman" w:hAnsi="Times New Roman" w:cs="Times New Roman"/>
          <w:bCs/>
          <w:sz w:val="24"/>
          <w:szCs w:val="24"/>
        </w:rPr>
        <w:t xml:space="preserve"> в количестве 56 позиций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CF5">
        <w:rPr>
          <w:rFonts w:ascii="Times New Roman" w:hAnsi="Times New Roman" w:cs="Times New Roman"/>
          <w:bCs/>
          <w:sz w:val="24"/>
          <w:szCs w:val="24"/>
        </w:rPr>
        <w:t>(далее – Объект 15)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F58A9D" w14:textId="77777777" w:rsidR="00BC3F23" w:rsidRPr="00B83CF5" w:rsidRDefault="00BC3F23" w:rsidP="00BC3F23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7A8991E0" w14:textId="6FD37370" w:rsidR="00277D53" w:rsidRDefault="00BC3F23" w:rsidP="00BC3F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CF5">
        <w:rPr>
          <w:rFonts w:ascii="Times New Roman" w:hAnsi="Times New Roman"/>
          <w:bCs/>
          <w:sz w:val="24"/>
          <w:szCs w:val="24"/>
        </w:rPr>
        <w:t xml:space="preserve">Объекты 1-15 располагаются в пределах земельного участка с кадастровым номером 34:34:080139:482, категория земель, к которой отнесен земельный участок: Земли населенных пунктов, адрес: Волгоградская область, г. Волгоград, район Красноармейский, площадью 16395 +/- 45 </w:t>
      </w:r>
      <w:proofErr w:type="spellStart"/>
      <w:r w:rsidRPr="00B83CF5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B83CF5">
        <w:rPr>
          <w:rFonts w:ascii="Times New Roman" w:hAnsi="Times New Roman"/>
          <w:bCs/>
          <w:sz w:val="24"/>
          <w:szCs w:val="24"/>
        </w:rPr>
        <w:t>, виды разрешенного использования: для эксплуатации автоколонны, принадлежащего Продавцу на праве аренды сроком с 19.07.1996 по 19.07.2045.</w:t>
      </w:r>
      <w:r w:rsidR="008A7FDB">
        <w:rPr>
          <w:rFonts w:ascii="Times New Roman" w:hAnsi="Times New Roman"/>
          <w:sz w:val="24"/>
          <w:szCs w:val="24"/>
        </w:rPr>
        <w:t>Движимое имущество, находящееся в объектах недвижимости: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8"/>
        <w:gridCol w:w="7435"/>
        <w:gridCol w:w="1068"/>
      </w:tblGrid>
      <w:tr w:rsidR="00BC3F23" w:rsidRPr="00B83CF5" w14:paraId="1549418A" w14:textId="77777777" w:rsidTr="00C24633">
        <w:trPr>
          <w:trHeight w:val="30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910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CDD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036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C3F23" w:rsidRPr="00B83CF5" w14:paraId="429D854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40AA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FA438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9FD39C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2A91F4D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F627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414F5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3CF5">
              <w:rPr>
                <w:rFonts w:ascii="Times New Roman" w:hAnsi="Times New Roman"/>
                <w:sz w:val="24"/>
                <w:szCs w:val="24"/>
              </w:rPr>
              <w:t>Водонагреватель  электрический</w:t>
            </w:r>
            <w:proofErr w:type="gram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SI300 6кВт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98E7E5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FBAD7F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09F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0DDF6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3CF5">
              <w:rPr>
                <w:rFonts w:ascii="Times New Roman" w:hAnsi="Times New Roman"/>
                <w:sz w:val="24"/>
                <w:szCs w:val="24"/>
              </w:rPr>
              <w:t>Водонагреватель  электрический</w:t>
            </w:r>
            <w:proofErr w:type="gram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SI300 6кВт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E3FC6C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19BDDF1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777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812FA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Дизельэлектростанция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ЭД520-Т400-1РН в контейнере "Север"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C0D344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2E0AE31F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1EF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1707A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Подъемник 2-х стоечный TROMMLBERG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28E742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4AEEEA35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E5C4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F6885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 xml:space="preserve">Подъемник 2-х стоечный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гидровл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3D8457E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C817508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BE1C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313FB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165768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5DE8D726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992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C6966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Станок токарно-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винорезный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Б16Д25-01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B84BA3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64F76B6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C0B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F82C9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Эстакада смотровая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BD4276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5833EC2F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82D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AA5B3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979941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016EA8E5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A42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BD9D1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Ворота гаражные откатные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8416FE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9A52EA6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200A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F0E27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Шлагбаум Автоколонна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D2D9B2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9F5BEB8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B567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30197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Емкость для склада масел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14E0A80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72B2351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7A1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33087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Емкость для склада масел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FD7BE7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29C449E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A21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7684E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Емкость для склада масел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5D57A5E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64D4265C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0AD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8EFDE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Контейнер мусорный 1100л передвижной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7B0630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7491E31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08C50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A39A54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ОС_Доска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аудиторная распашная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F64440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22AB83D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6FA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433D3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ОС_Компрессор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С-415М 1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78FC94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791B53A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BC2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40DC4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ОС_Пресс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гидравлич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>. ТАШОР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E4FDE9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00AA84B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C66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1BE86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Kentatsu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KSGG26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2B0B8B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983F798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4AA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E6D14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Kentatsu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KSGG26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3F718E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53890F4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3E3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6709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Kentatsu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KSGH21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3FA472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8B85B9D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8AF4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9804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Panasonik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CS-A7DKD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00AC870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86827E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F513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0AF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Venterra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VSC-09HR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D3C968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5EB37E1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188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A72D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ОС_Стул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ПЭМ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324CD7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2B1C2D6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90EE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AAF0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ОС_Телевизор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SAMSUNG 29Д4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541A70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8B5AD3F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C58E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C0CA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ОС_Шкаф</w:t>
            </w:r>
            <w:proofErr w:type="spellEnd"/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9BE685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5E40A5D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030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620A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ОС_Шкаф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металлический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40E939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D60BF0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682A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ACF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ОС_Шкаф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металлический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04C623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3F23" w:rsidRPr="00B83CF5" w14:paraId="08F15A4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C804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E16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Пылеуловитель промышленный УВП-1200А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ED0524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620F99C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1B1B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4B0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Сплит-система AERONIC ASI-07HS2/ASO-07HS2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F699F4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25A8B63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D88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BB8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Стол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FA55B3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76FB0A8A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A5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3601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Стол для конференций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2DA2CF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280C9E40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4D0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84AAE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DC5CB1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F80A63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CAF4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B3F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43A66A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3F23" w:rsidRPr="00B83CF5" w14:paraId="7D817DBF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4DFB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6A27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Стул компьютерный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C83207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4F44237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06C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5DB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Тумба выкатная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696B90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460447B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09C3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AE9E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Тумба выкатная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848A58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3F23" w:rsidRPr="00B83CF5" w14:paraId="11E75C1F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755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495B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Холодильник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7707FE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1B1447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5C24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7C9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Шкаф 2-х дверный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14AE7F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3F23" w:rsidRPr="00B83CF5" w14:paraId="3EFA8A8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9EB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19FC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Шкаф гардероб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6DB1D2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4238E3D6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642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397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Шкаф двух. дверный стекло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51859C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65E9F840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599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CF5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  <w:proofErr w:type="spellStart"/>
            <w:proofErr w:type="gramStart"/>
            <w:r w:rsidRPr="00B83CF5">
              <w:rPr>
                <w:rFonts w:ascii="Times New Roman" w:hAnsi="Times New Roman"/>
                <w:sz w:val="24"/>
                <w:szCs w:val="24"/>
              </w:rPr>
              <w:t>металлич.для</w:t>
            </w:r>
            <w:proofErr w:type="spellEnd"/>
            <w:proofErr w:type="gram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одежды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7A451F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0069073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5A8E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B21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Видеокамера 4х-форматная цветная уличная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151F67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2C080C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7074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D68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Видеокамера 4х-форматная цветная уличная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7062B8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6CCC366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4EF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789E3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Видеокамера 4х-форматная цветная уличная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271A4C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3F23" w:rsidRPr="00B83CF5" w14:paraId="07C7F01C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0A0E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AA04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 xml:space="preserve">Водонагреватель накопительный 300V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Термекс</w:t>
            </w:r>
            <w:proofErr w:type="spellEnd"/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D22B6B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3F23" w:rsidRPr="00B83CF5" w14:paraId="56125E5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180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ED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Завеса тепловая 3кВт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7B356B7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3F23" w:rsidRPr="00B83CF5" w14:paraId="1B64CB91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B10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44B2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курилка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B5D0A66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5DDC109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22B5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605F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>-система Hitachi RAS/RAC 18CH7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33EDE1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5C158BD1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8B8D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8A3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>-система Panasonic CS-PA9GKD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D366D8C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0B4657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C9C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6FD5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</w:rPr>
              <w:t>Venterra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</w:rPr>
              <w:t xml:space="preserve"> VSC-07HR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AF19380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4FE0290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4BF5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999E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Полотно противопожарное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60B058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7BCEB4D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26CE5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835B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Сплит</w:t>
            </w:r>
            <w:r w:rsidRPr="00B83CF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83CF5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B83C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3CF5">
              <w:rPr>
                <w:rFonts w:ascii="Times New Roman" w:hAnsi="Times New Roman"/>
                <w:sz w:val="24"/>
                <w:szCs w:val="24"/>
                <w:lang w:val="en-US"/>
              </w:rPr>
              <w:t>SystemAir</w:t>
            </w:r>
            <w:proofErr w:type="spellEnd"/>
            <w:r w:rsidRPr="00B83C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SYSPLIT WALL 09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D83FEB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141A0C8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BEB7A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585A8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холодильник Саратов КШ160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7654BCF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3F23" w:rsidRPr="00B83CF5" w14:paraId="32F7FE85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9591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BA50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Ящик для огнетушителя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8A45259" w14:textId="77777777" w:rsidR="00BC3F23" w:rsidRPr="00B83CF5" w:rsidRDefault="00BC3F23" w:rsidP="00C24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C87B1BB" w14:textId="77777777" w:rsidR="00277D53" w:rsidRDefault="00277D53">
      <w:pPr>
        <w:spacing w:after="0" w:line="240" w:lineRule="auto"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</w:p>
    <w:p w14:paraId="6CBA1EAF" w14:textId="77777777" w:rsidR="00277D53" w:rsidRDefault="008A7FDB">
      <w:pPr>
        <w:spacing w:after="0" w:line="240" w:lineRule="auto"/>
        <w:ind w:left="-142" w:right="-1" w:firstLine="56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eastAsia="Calibri" w:hAnsi="Times New Roman"/>
          <w:sz w:val="24"/>
          <w:szCs w:val="24"/>
        </w:rPr>
        <w:t>Покупатель, до подписания настоящего акта, ознакомился с тех</w:t>
      </w:r>
      <w:r>
        <w:rPr>
          <w:rFonts w:ascii="Times New Roman" w:eastAsia="Calibri" w:hAnsi="Times New Roman"/>
          <w:sz w:val="24"/>
          <w:szCs w:val="24"/>
        </w:rPr>
        <w:t>ническим (строительным) состоянием вышеуказанного имущества путём их внутреннего/внешнего осмотра, и не обнаружил при осмотре каких-либо дефектов и недостатков, о которых ему не сообщил Продавец, претензий по вопросу качества имущества к Продавцу не имеет.</w:t>
      </w:r>
    </w:p>
    <w:p w14:paraId="3B3811EA" w14:textId="77777777" w:rsidR="00277D53" w:rsidRDefault="008A7FDB">
      <w:pPr>
        <w:spacing w:after="0" w:line="240" w:lineRule="auto"/>
        <w:ind w:left="-142" w:right="-1" w:firstLine="568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 xml:space="preserve">4. Настоящий Акт содержит полный объём имущества, переданного </w:t>
      </w:r>
      <w:proofErr w:type="gramStart"/>
      <w:r>
        <w:rPr>
          <w:rFonts w:ascii="Times New Roman" w:hAnsi="Times New Roman"/>
          <w:sz w:val="24"/>
          <w:szCs w:val="24"/>
        </w:rPr>
        <w:t>по Договору</w:t>
      </w:r>
      <w:proofErr w:type="gramEnd"/>
      <w:r>
        <w:rPr>
          <w:rFonts w:ascii="Times New Roman" w:hAnsi="Times New Roman"/>
          <w:sz w:val="24"/>
          <w:szCs w:val="24"/>
        </w:rPr>
        <w:t xml:space="preserve"> и является основанием для отражения в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hi-IN" w:bidi="hi-IN"/>
        </w:rPr>
        <w:t>бухгалтерском и налоговом учете Продавца и Покупателя по Договору и передано Продавцом Покупателю.</w:t>
      </w:r>
    </w:p>
    <w:p w14:paraId="71141F0A" w14:textId="77777777" w:rsidR="00277D53" w:rsidRDefault="008A7FDB">
      <w:pPr>
        <w:spacing w:after="0" w:line="240" w:lineRule="auto"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Настоящий Акт приёма-передачи имущества вступает в силу с момента его подписания Продавцом и Покупателем. </w:t>
      </w:r>
    </w:p>
    <w:p w14:paraId="2BF7A517" w14:textId="77777777" w:rsidR="00277D53" w:rsidRDefault="008A7FDB">
      <w:pPr>
        <w:spacing w:after="0" w:line="240" w:lineRule="auto"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Настоящий Акт приёма-передачи имущества составлен в трех подлинных экземплярах, имеющих одинаковую юридическую силу, по одному для каждой из Сторон.</w:t>
      </w:r>
    </w:p>
    <w:p w14:paraId="568530E8" w14:textId="77777777" w:rsidR="00277D53" w:rsidRDefault="00277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20E0B" w14:textId="77777777" w:rsidR="00277D53" w:rsidRDefault="008A7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Подписи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представителей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«СТОРОН»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1FD1AD11" w14:textId="77777777" w:rsidR="00277D53" w:rsidRDefault="00277D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997"/>
      </w:tblGrid>
      <w:tr w:rsidR="00277D53" w14:paraId="3959E820" w14:textId="77777777">
        <w:trPr>
          <w:trHeight w:val="1157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E91C53" w14:textId="77777777" w:rsidR="00277D53" w:rsidRDefault="008A7F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14:paraId="0EF06A02" w14:textId="77777777" w:rsidR="00277D53" w:rsidRDefault="008A7F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директор </w:t>
            </w:r>
          </w:p>
          <w:p w14:paraId="381F77A3" w14:textId="77777777" w:rsidR="00277D53" w:rsidRDefault="008A7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ГСИ Волгоградская фирма «Нефте-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заводмонтаж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3D88CD" w14:textId="77777777" w:rsidR="00277D53" w:rsidRDefault="008A7F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14:paraId="15B5D91F" w14:textId="77777777" w:rsidR="00277D53" w:rsidRDefault="008A7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7C573A06" w14:textId="77777777" w:rsidR="00277D53" w:rsidRDefault="008A7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«_____________________»</w:t>
            </w:r>
          </w:p>
        </w:tc>
      </w:tr>
      <w:tr w:rsidR="00277D53" w14:paraId="1F38FF0E" w14:textId="77777777">
        <w:trPr>
          <w:trHeight w:val="1507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2AD57D" w14:textId="77777777" w:rsidR="00277D53" w:rsidRDefault="00277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4CE94A" w14:textId="77777777" w:rsidR="00277D53" w:rsidRDefault="008A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Цветкова</w:t>
            </w:r>
          </w:p>
          <w:p w14:paraId="209E7D4C" w14:textId="77777777" w:rsidR="00277D53" w:rsidRDefault="00277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99609" w14:textId="77777777" w:rsidR="00277D53" w:rsidRDefault="008A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3DD7C5" w14:textId="77777777" w:rsidR="00277D53" w:rsidRDefault="00277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8B8E30" w14:textId="77777777" w:rsidR="00277D53" w:rsidRDefault="008A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____________</w:t>
            </w:r>
          </w:p>
          <w:p w14:paraId="0ADA9764" w14:textId="77777777" w:rsidR="00277D53" w:rsidRDefault="00277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EE8388" w14:textId="77777777" w:rsidR="00277D53" w:rsidRDefault="008A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89D7F4B" w14:textId="77777777" w:rsidR="00277D53" w:rsidRDefault="00277D53">
      <w:pPr>
        <w:rPr>
          <w:rFonts w:ascii="Times New Roman" w:hAnsi="Times New Roman"/>
          <w:sz w:val="24"/>
          <w:szCs w:val="24"/>
        </w:rPr>
      </w:pPr>
    </w:p>
    <w:sectPr w:rsidR="00277D53">
      <w:endnotePr>
        <w:numFmt w:val="decimal"/>
      </w:endnotePr>
      <w:pgSz w:w="11906" w:h="16838"/>
      <w:pgMar w:top="993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042E" w14:textId="77777777" w:rsidR="008A7FDB" w:rsidRDefault="008A7FDB">
      <w:pPr>
        <w:spacing w:after="0" w:line="240" w:lineRule="auto"/>
      </w:pPr>
      <w:r>
        <w:separator/>
      </w:r>
    </w:p>
  </w:endnote>
  <w:endnote w:type="continuationSeparator" w:id="0">
    <w:p w14:paraId="4AC77E60" w14:textId="77777777" w:rsidR="008A7FDB" w:rsidRDefault="008A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B8D6" w14:textId="77777777" w:rsidR="008A7FDB" w:rsidRDefault="008A7FDB">
      <w:r>
        <w:separator/>
      </w:r>
    </w:p>
  </w:footnote>
  <w:footnote w:type="continuationSeparator" w:id="0">
    <w:p w14:paraId="4533CF2A" w14:textId="77777777" w:rsidR="008A7FDB" w:rsidRDefault="008A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A3F"/>
    <w:multiLevelType w:val="multilevel"/>
    <w:tmpl w:val="1E226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4291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D53"/>
    <w:rsid w:val="00277D53"/>
    <w:rsid w:val="008A7FDB"/>
    <w:rsid w:val="00976401"/>
    <w:rsid w:val="00A965A4"/>
    <w:rsid w:val="00BC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32E9"/>
  <w15:docId w15:val="{F40E54E7-2009-4186-975E-5387C6BD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rPr>
      <w:rFonts w:eastAsia="Times New Roman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rPr>
      <w:rFonts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f3">
    <w:name w:val="Основной текст_"/>
    <w:link w:val="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f3"/>
    <w:pPr>
      <w:widowControl w:val="0"/>
      <w:shd w:val="clear" w:color="auto" w:fill="FFFFFF"/>
      <w:spacing w:after="240" w:line="262" w:lineRule="exact"/>
    </w:pPr>
    <w:rPr>
      <w:rFonts w:ascii="Times New Roman" w:eastAsia="Calibri" w:hAnsi="Times New Roman"/>
      <w:sz w:val="23"/>
      <w:szCs w:val="23"/>
    </w:rPr>
  </w:style>
  <w:style w:type="paragraph" w:styleId="aff4">
    <w:name w:val="Body Text"/>
    <w:basedOn w:val="a"/>
    <w:pPr>
      <w:widowControl w:val="0"/>
      <w:spacing w:after="12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Pr>
      <w:rFonts w:ascii="Tahoma" w:eastAsia="Times New Roman" w:hAnsi="Tahoma" w:cs="Tahoma"/>
      <w:sz w:val="16"/>
      <w:szCs w:val="16"/>
      <w:lang w:eastAsia="en-US"/>
    </w:rPr>
  </w:style>
  <w:style w:type="character" w:styleId="aff7">
    <w:name w:val="annotation reference"/>
    <w:rPr>
      <w:sz w:val="16"/>
      <w:szCs w:val="16"/>
    </w:rPr>
  </w:style>
  <w:style w:type="paragraph" w:styleId="aff8">
    <w:name w:val="annotation text"/>
    <w:basedOn w:val="a"/>
    <w:link w:val="aff9"/>
    <w:rPr>
      <w:sz w:val="20"/>
      <w:szCs w:val="20"/>
    </w:rPr>
  </w:style>
  <w:style w:type="character" w:customStyle="1" w:styleId="aff9">
    <w:name w:val="Текст примечания Знак"/>
    <w:link w:val="aff8"/>
    <w:rPr>
      <w:rFonts w:eastAsia="Times New Roman"/>
      <w:lang w:eastAsia="en-US"/>
    </w:rPr>
  </w:style>
  <w:style w:type="paragraph" w:styleId="affa">
    <w:name w:val="annotation subject"/>
    <w:basedOn w:val="aff8"/>
    <w:next w:val="aff8"/>
    <w:link w:val="affb"/>
    <w:rPr>
      <w:b/>
      <w:bCs/>
    </w:rPr>
  </w:style>
  <w:style w:type="character" w:customStyle="1" w:styleId="affb">
    <w:name w:val="Тема примечания Знак"/>
    <w:link w:val="affa"/>
    <w:rPr>
      <w:rFonts w:eastAsia="Times New Roman"/>
      <w:b/>
      <w:bCs/>
      <w:lang w:eastAsia="en-US"/>
    </w:rPr>
  </w:style>
  <w:style w:type="paragraph" w:customStyle="1" w:styleId="ConsPlusNormal">
    <w:name w:val="ConsPlusNormal"/>
    <w:rPr>
      <w:rFonts w:ascii="Arial" w:eastAsia="Times New Roman" w:hAnsi="Arial" w:cs="Arial"/>
      <w:lang w:eastAsia="ru-RU"/>
    </w:rPr>
  </w:style>
  <w:style w:type="paragraph" w:styleId="affc">
    <w:name w:val="Revision"/>
    <w:hidden/>
    <w:uiPriority w:val="99"/>
    <w:semiHidden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Арбитражный суд Астраханской области</dc:title>
  <dc:creator>user</dc:creator>
  <cp:lastModifiedBy>Гоникберг Полина Эрнестовна</cp:lastModifiedBy>
  <cp:revision>20</cp:revision>
  <dcterms:created xsi:type="dcterms:W3CDTF">2023-12-05T12:15:00Z</dcterms:created>
  <dcterms:modified xsi:type="dcterms:W3CDTF">2026-04-08T10:51:00Z</dcterms:modified>
  <cp:version>1048576</cp:version>
</cp:coreProperties>
</file>