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E003" w14:textId="77777777" w:rsidR="00A141B8" w:rsidRDefault="00837409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6162B984" w14:textId="77777777" w:rsidR="00A141B8" w:rsidRDefault="00837409">
      <w:pPr>
        <w:ind w:right="-57"/>
        <w:jc w:val="right"/>
      </w:pPr>
      <w:r>
        <w:rPr>
          <w:sz w:val="22"/>
          <w:szCs w:val="22"/>
        </w:rPr>
        <w:t>к Оферте</w:t>
      </w:r>
    </w:p>
    <w:p w14:paraId="2373E268" w14:textId="77777777" w:rsidR="00A141B8" w:rsidRDefault="00837409">
      <w:pPr>
        <w:pStyle w:val="1a"/>
      </w:pPr>
      <w:r>
        <w:rPr>
          <w:sz w:val="24"/>
          <w:szCs w:val="24"/>
        </w:rPr>
        <w:t>Договор о задатке №____</w:t>
      </w:r>
    </w:p>
    <w:p w14:paraId="2FC18760" w14:textId="77777777" w:rsidR="00A141B8" w:rsidRDefault="00837409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E732E51" w14:textId="77777777" w:rsidR="00A141B8" w:rsidRDefault="00A141B8">
      <w:pPr>
        <w:pStyle w:val="1a"/>
        <w:rPr>
          <w:b w:val="0"/>
          <w:bCs w:val="0"/>
          <w:spacing w:val="30"/>
          <w:sz w:val="24"/>
          <w:szCs w:val="24"/>
        </w:rPr>
      </w:pPr>
    </w:p>
    <w:p w14:paraId="13C494FF" w14:textId="77777777" w:rsidR="00A141B8" w:rsidRDefault="00837409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01.01.2026 № Д-003,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</w:t>
      </w:r>
      <w:r>
        <w:t>ороны», в соответствии с требованиями ст.ст.380, 381, 428 ГК РФ, заключили настоящий Договор (далее – Договор) о нижеследующем:</w:t>
      </w:r>
    </w:p>
    <w:p w14:paraId="7794BD9F" w14:textId="77777777" w:rsidR="00A141B8" w:rsidRDefault="00837409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</w:t>
      </w:r>
      <w:r>
        <w:t xml:space="preserve"> </w:t>
      </w:r>
      <w:r>
        <w:t>следующего имущества единым лотом:</w:t>
      </w:r>
    </w:p>
    <w:p w14:paraId="203B6570" w14:textId="77777777" w:rsidR="00A141B8" w:rsidRDefault="00A141B8">
      <w:pPr>
        <w:jc w:val="both"/>
      </w:pPr>
    </w:p>
    <w:p w14:paraId="74FB2ED2" w14:textId="77777777" w:rsidR="00A141B8" w:rsidRDefault="00837409">
      <w:pPr>
        <w:ind w:right="-57" w:firstLine="567"/>
        <w:jc w:val="both"/>
      </w:pPr>
      <w:r>
        <w:t xml:space="preserve">Объект 1: </w:t>
      </w:r>
      <w:r>
        <w:rPr>
          <w:shd w:val="clear" w:color="auto" w:fill="FFFFFF"/>
        </w:rPr>
        <w:t xml:space="preserve">Здание </w:t>
      </w:r>
      <w:r>
        <w:t>с кадастровым номером 34:34:080137:1614, количество этажей:1 , в том числе подземных этажей: 0, адрес: обл. Волгоградская, г. Волгоград, ул. им Моцарта, д. 1, площадью 258.3 кв.м., назначение: нежилое, наименование: склад баллонов.</w:t>
      </w:r>
    </w:p>
    <w:p w14:paraId="634032C3" w14:textId="77777777" w:rsidR="00A141B8" w:rsidRDefault="00837409">
      <w:pPr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>Обременения (ограничения) Объекта 1: согласно выписке из ЕГРН;</w:t>
      </w:r>
    </w:p>
    <w:p w14:paraId="30E85927" w14:textId="77777777" w:rsidR="00A141B8" w:rsidRDefault="00837409">
      <w:pPr>
        <w:ind w:right="-57"/>
        <w:jc w:val="both"/>
      </w:pPr>
      <w:r>
        <w:rPr>
          <w:shd w:val="clear" w:color="auto" w:fill="FFFFFF"/>
        </w:rPr>
        <w:tab/>
        <w:t xml:space="preserve">Объект 2: Здание </w:t>
      </w:r>
      <w:r>
        <w:t>с кадастровым номером 34:34:080137:1615, количество этажей:2 , в том числе подземных этажей: 0, адрес: Волгоградская область, г. Волгоград, ул. им Моцарта, д. 1, площадью 482.4 кв.м., назначение: нежилое, наименование: участок гибки труб.</w:t>
      </w:r>
    </w:p>
    <w:p w14:paraId="5CB0FFBD" w14:textId="77777777" w:rsidR="00A141B8" w:rsidRDefault="00837409">
      <w:pPr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>Обременения (ограничения) Объекта 2: согласно выписке из ЕГРН;</w:t>
      </w:r>
    </w:p>
    <w:p w14:paraId="0D4FD5F2" w14:textId="77777777" w:rsidR="00A141B8" w:rsidRDefault="00837409">
      <w:pPr>
        <w:ind w:right="-57"/>
        <w:jc w:val="both"/>
      </w:pPr>
      <w:r>
        <w:rPr>
          <w:shd w:val="clear" w:color="auto" w:fill="FFFFFF"/>
        </w:rPr>
        <w:tab/>
        <w:t xml:space="preserve">Объект 3: Здание </w:t>
      </w:r>
      <w:r>
        <w:t>с кадастровым номером 34:34:080137:1616, количество этажей: 1, в том числе подземных этажей: 0, адрес: Волгоградская область, г. Волгоград, ул. им Моцарта, д. 1, площадью 1535.1 кв.м., назначение: нежилое, наименование: токарный цех и цех по производству электродов с пристройкой.</w:t>
      </w:r>
    </w:p>
    <w:p w14:paraId="4ACF680D" w14:textId="77777777" w:rsidR="00A141B8" w:rsidRDefault="00837409">
      <w:pPr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>Обременения (ограничения) Объекта 3: согласно выписке из ЕГРН;</w:t>
      </w:r>
    </w:p>
    <w:p w14:paraId="11D78AF9" w14:textId="77777777" w:rsidR="00A141B8" w:rsidRDefault="00837409">
      <w:pPr>
        <w:ind w:right="-57"/>
        <w:jc w:val="both"/>
      </w:pPr>
      <w:r>
        <w:rPr>
          <w:shd w:val="clear" w:color="auto" w:fill="FFFFFF"/>
        </w:rPr>
        <w:tab/>
        <w:t xml:space="preserve">Объект 4: Здание </w:t>
      </w:r>
      <w:r>
        <w:t>с кадастровым номером 34:34:080137:1618 количество этажей:1, в том числе подземных этажей: 0, адрес: Волгоградская область, г. Волгоград, ул. им Моцарта, д. 1, площадью 2566.7 кв.м., назначение: нежилое, наименование: механизированный склад.</w:t>
      </w:r>
    </w:p>
    <w:p w14:paraId="14FB3A8A" w14:textId="77777777" w:rsidR="00A141B8" w:rsidRDefault="00837409">
      <w:pPr>
        <w:ind w:right="-57"/>
        <w:jc w:val="both"/>
      </w:pPr>
      <w:r>
        <w:tab/>
      </w:r>
      <w:r>
        <w:rPr>
          <w:shd w:val="clear" w:color="auto" w:fill="FFFFFF"/>
        </w:rPr>
        <w:t>Обременения (ограничения) Объекта 4: согласно выписке из ЕГРН;</w:t>
      </w:r>
    </w:p>
    <w:p w14:paraId="05018FEF" w14:textId="77777777" w:rsidR="00A141B8" w:rsidRDefault="00837409">
      <w:pPr>
        <w:ind w:right="-57"/>
        <w:jc w:val="both"/>
      </w:pPr>
      <w:r>
        <w:rPr>
          <w:shd w:val="clear" w:color="auto" w:fill="FFFFFF"/>
        </w:rPr>
        <w:tab/>
        <w:t xml:space="preserve">Объект 5: Здание </w:t>
      </w:r>
      <w:r>
        <w:t>с кадастровым номером 34:34:080137:1621, количество этажей: 1, в том числе подземных этажей: 0, адрес: Волгоградская область, г. Волгоград, ул. им Моцарта, д. 1, площадью 207.3 кв.м., назначение: нежилое, наименование: теплопункт.</w:t>
      </w:r>
    </w:p>
    <w:p w14:paraId="27FB8876" w14:textId="77777777" w:rsidR="00A141B8" w:rsidRDefault="00837409">
      <w:pPr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>Обременения (ограничения) Объекта 5: согласно выписке из ЕГРН;</w:t>
      </w:r>
    </w:p>
    <w:p w14:paraId="77AED907" w14:textId="77777777" w:rsidR="00A141B8" w:rsidRDefault="00837409">
      <w:pPr>
        <w:ind w:right="-57" w:firstLine="708"/>
        <w:jc w:val="both"/>
      </w:pPr>
      <w:r>
        <w:rPr>
          <w:shd w:val="clear" w:color="auto" w:fill="FFFFFF"/>
        </w:rPr>
        <w:t xml:space="preserve">Объект 6: Здание </w:t>
      </w:r>
      <w:r>
        <w:t>с кадастровым номером 34:34:080137:1625, количество этажей: 3, в том числе подземных этажей: 0, адрес: Волгоградская область, г. Волгоград, ул. им Моцарта, д. 1, площадью 2563.6 кв.м., назначение: нежилое, наименование: административно-бытовой корпус.</w:t>
      </w:r>
    </w:p>
    <w:p w14:paraId="09C8CA4C" w14:textId="77777777" w:rsidR="00A141B8" w:rsidRDefault="00837409">
      <w:pPr>
        <w:ind w:right="-57"/>
        <w:jc w:val="both"/>
      </w:pPr>
      <w:r>
        <w:tab/>
      </w:r>
      <w:r>
        <w:rPr>
          <w:shd w:val="clear" w:color="auto" w:fill="FFFFFF"/>
        </w:rPr>
        <w:t>Обременения (ограничения) Объекта 6: согласно выписке из ЕГРН;</w:t>
      </w:r>
    </w:p>
    <w:p w14:paraId="770576AF" w14:textId="77777777" w:rsidR="00A141B8" w:rsidRDefault="00837409">
      <w:pPr>
        <w:ind w:right="-57" w:firstLine="708"/>
        <w:jc w:val="both"/>
      </w:pPr>
      <w:r>
        <w:rPr>
          <w:shd w:val="clear" w:color="auto" w:fill="FFFFFF"/>
        </w:rPr>
        <w:t xml:space="preserve">Объект 7: Здание </w:t>
      </w:r>
      <w:r>
        <w:t>с кадастровым номером 34:34:080137:1626, количество этажей: 1, в том числе подземных этажей: 0, адрес: Волгоградская область, г. Волгоград, ул. им Моцарта, д. 1, площадью 344.4 кв.м., назначение: нежилое, наименование: компрессорная.</w:t>
      </w:r>
    </w:p>
    <w:p w14:paraId="27A716CE" w14:textId="77777777" w:rsidR="00A141B8" w:rsidRDefault="00837409">
      <w:pPr>
        <w:ind w:right="-57"/>
        <w:jc w:val="both"/>
      </w:pPr>
      <w:r>
        <w:tab/>
      </w:r>
      <w:r>
        <w:rPr>
          <w:shd w:val="clear" w:color="auto" w:fill="FFFFFF"/>
        </w:rPr>
        <w:t>Обременения (ограничения) Объекта 7: согласно выписке из ЕГРН;</w:t>
      </w:r>
    </w:p>
    <w:p w14:paraId="5022A0CC" w14:textId="77777777" w:rsidR="00A141B8" w:rsidRDefault="00837409">
      <w:pPr>
        <w:ind w:right="-57" w:firstLine="708"/>
        <w:jc w:val="both"/>
      </w:pPr>
      <w:r>
        <w:rPr>
          <w:shd w:val="clear" w:color="auto" w:fill="FFFFFF"/>
        </w:rPr>
        <w:t xml:space="preserve">Объект 8: Здание </w:t>
      </w:r>
      <w:r>
        <w:t>с кадастровым номером 34:34:080137:1627, количество этажей: 1, в том числе подземных этажей: 0, адрес: Волгоградская область, г. Волгоград, ул. им Моцарта, д. 1, площадью 6798 кв.м., назначение: нежилое, наименование: производственный корпус.</w:t>
      </w:r>
    </w:p>
    <w:p w14:paraId="5B7F8248" w14:textId="77777777" w:rsidR="00A141B8" w:rsidRDefault="00837409">
      <w:pPr>
        <w:ind w:right="-57"/>
        <w:jc w:val="both"/>
      </w:pPr>
      <w:r>
        <w:tab/>
      </w:r>
      <w:r>
        <w:rPr>
          <w:shd w:val="clear" w:color="auto" w:fill="FFFFFF"/>
        </w:rPr>
        <w:t>Обременения (ограничения) Объекта 8: согласно выписке из ЕГРН;</w:t>
      </w:r>
    </w:p>
    <w:p w14:paraId="45B5EBA2" w14:textId="77777777" w:rsidR="00A141B8" w:rsidRDefault="00837409">
      <w:pPr>
        <w:ind w:right="-57" w:firstLine="708"/>
        <w:jc w:val="both"/>
      </w:pPr>
      <w:r>
        <w:rPr>
          <w:shd w:val="clear" w:color="auto" w:fill="FFFFFF"/>
        </w:rPr>
        <w:t xml:space="preserve">Объект 9: Здание </w:t>
      </w:r>
      <w:r>
        <w:t>с кадастровым номером 34:34:</w:t>
      </w:r>
      <w:r>
        <w:t>080137:1823, количество этажей: 1, в том числе подземных этажей: 0, адрес: Волгоградская область, г. Волгоград, ул. им Моцарта, д. 1, площадью 483.7  кв.м., назначение: нежилое, наименование: Корпус пескоструйной обработки (лит. Р) с калориферной (лит.Р1).</w:t>
      </w:r>
    </w:p>
    <w:p w14:paraId="6F1D79C5" w14:textId="77777777" w:rsidR="00A141B8" w:rsidRDefault="00837409">
      <w:pPr>
        <w:ind w:right="-57"/>
        <w:jc w:val="both"/>
        <w:rPr>
          <w:shd w:val="clear" w:color="auto" w:fill="FFFFFF"/>
        </w:rPr>
      </w:pPr>
      <w:r>
        <w:lastRenderedPageBreak/>
        <w:tab/>
      </w:r>
      <w:r>
        <w:rPr>
          <w:shd w:val="clear" w:color="auto" w:fill="FFFFFF"/>
        </w:rPr>
        <w:t>Обременения (ограничения) Объекта 9: согласно выписке из ЕГРН;</w:t>
      </w:r>
    </w:p>
    <w:p w14:paraId="58D56530" w14:textId="77777777" w:rsidR="00A141B8" w:rsidRDefault="00837409">
      <w:pPr>
        <w:ind w:right="-57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Объект 10: Здание </w:t>
      </w:r>
      <w:r>
        <w:t>с кадастровым номером 34:34:080137:1826, количество этажей: 1, в том числе подземных этажей: 0, адрес: Волгоградская область, г. Волгоград, ул. им Моцарта, д. 1, площадью 39 кв.м., назначение: нежилое, наименование: проходная.</w:t>
      </w:r>
      <w:r>
        <w:tab/>
      </w:r>
    </w:p>
    <w:p w14:paraId="0D97CE90" w14:textId="77777777" w:rsidR="00A141B8" w:rsidRDefault="00837409">
      <w:pPr>
        <w:ind w:right="-57" w:firstLine="708"/>
        <w:jc w:val="both"/>
      </w:pPr>
      <w:r>
        <w:rPr>
          <w:shd w:val="clear" w:color="auto" w:fill="FFFFFF"/>
        </w:rPr>
        <w:t>Обременения (ограничения) Объекта 10: согласно выписке из ЕГРН;</w:t>
      </w:r>
    </w:p>
    <w:p w14:paraId="13DC21EA" w14:textId="77777777" w:rsidR="00A141B8" w:rsidRDefault="00837409">
      <w:pPr>
        <w:ind w:right="-57" w:firstLine="708"/>
        <w:jc w:val="both"/>
      </w:pPr>
      <w:r>
        <w:rPr>
          <w:shd w:val="clear" w:color="auto" w:fill="FFFFFF"/>
        </w:rPr>
        <w:t xml:space="preserve">Объект 11: Здание </w:t>
      </w:r>
      <w:r>
        <w:t>с кадастровым номером 34:34:080137:1827, количество этажей: 1, в том числе подземных этажей: 0, адрес: Волгоградская область, г. Волгоград, ул. им Моцарта, д. 1, площадью 59 кв.м., назначение: нежилое, наименование: канализационная станция.</w:t>
      </w:r>
    </w:p>
    <w:p w14:paraId="7F0DB8F0" w14:textId="77777777" w:rsidR="00A141B8" w:rsidRDefault="00837409">
      <w:pPr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>Обременения (ограничения) Объекта 11: согласно выписке из ЕГРН;</w:t>
      </w:r>
    </w:p>
    <w:p w14:paraId="4C7CD276" w14:textId="77777777" w:rsidR="00A141B8" w:rsidRDefault="00837409">
      <w:pPr>
        <w:ind w:right="-57" w:firstLine="708"/>
        <w:jc w:val="both"/>
      </w:pPr>
      <w:r>
        <w:rPr>
          <w:shd w:val="clear" w:color="auto" w:fill="FFFFFF"/>
        </w:rPr>
        <w:t xml:space="preserve">Объект 12: Здание </w:t>
      </w:r>
      <w:r>
        <w:t>с кадастровым номером 34:34:080137:1828, количество этажей: 1, в том числе подземных этажей: 0, адрес: Волгоградская область, г. Волгоград, ул. им Моцарта, д. 1, площадью 28.3 кв.м., назначение: нежилое, наименование: хранилище изотопов.</w:t>
      </w:r>
    </w:p>
    <w:p w14:paraId="6BA2DBB2" w14:textId="77777777" w:rsidR="00A141B8" w:rsidRDefault="00837409">
      <w:pPr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>Обременения (ограничения) Объекта 12: согласно выписке из ЕГРН;</w:t>
      </w:r>
    </w:p>
    <w:p w14:paraId="61D32BE8" w14:textId="77777777" w:rsidR="00A141B8" w:rsidRDefault="00837409">
      <w:pPr>
        <w:ind w:right="-57" w:firstLine="708"/>
        <w:jc w:val="both"/>
      </w:pPr>
      <w:r>
        <w:rPr>
          <w:shd w:val="clear" w:color="auto" w:fill="FFFFFF"/>
        </w:rPr>
        <w:t xml:space="preserve">Объект 13: Здание </w:t>
      </w:r>
      <w:r>
        <w:t>с кадастровым номером 34:34:080137:1825, количество этажей: 1, в том числе подземных этажей: 0, адрес: Волгоградская область, г. Волгоград, ул. им Моцарта, д. 1, площадью 108 кв.м., назначение: нежилое, наименование: трансформаторная подстанция.</w:t>
      </w:r>
    </w:p>
    <w:p w14:paraId="7D484103" w14:textId="77777777" w:rsidR="00A141B8" w:rsidRDefault="00837409">
      <w:pPr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>Обременения (ограничения) Объекта 13: согласно выписке из ЕГРН;</w:t>
      </w:r>
    </w:p>
    <w:p w14:paraId="57F31935" w14:textId="77777777" w:rsidR="00A141B8" w:rsidRDefault="00837409">
      <w:pPr>
        <w:ind w:right="-57" w:firstLine="708"/>
        <w:jc w:val="both"/>
      </w:pPr>
      <w:r>
        <w:rPr>
          <w:shd w:val="clear" w:color="auto" w:fill="FFFFFF"/>
        </w:rPr>
        <w:t xml:space="preserve">Объект 14: Здание </w:t>
      </w:r>
      <w:r>
        <w:t>с кадастровым номером 34:34:080137:1624, количество этажей: 2, в том числе подземных этажей: 0, адрес: Волгоградская область, г. Волгоград, ул. им Моцарта, д. 1, площадью 27.9  кв.м., назначение: нежилое, наименование: здание проходной.</w:t>
      </w:r>
    </w:p>
    <w:p w14:paraId="241AEFAE" w14:textId="5D0A3435" w:rsidR="00A141B8" w:rsidRDefault="00837409">
      <w:pPr>
        <w:ind w:right="-57"/>
        <w:jc w:val="both"/>
      </w:pPr>
      <w:r>
        <w:tab/>
        <w:t xml:space="preserve">Объекты 1, 4, 12, 14 располагаются в пределах земельного участка с кадастровым номером 34:34:080137:134,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Волгоград, ул. им. Моцарта, 1, площадью 8599 +/- 32 </w:t>
      </w:r>
      <w:proofErr w:type="spellStart"/>
      <w:proofErr w:type="gramStart"/>
      <w:r>
        <w:t>кв.м</w:t>
      </w:r>
      <w:proofErr w:type="spellEnd"/>
      <w:proofErr w:type="gramEnd"/>
      <w:r>
        <w:t xml:space="preserve">, Декларированная площадь, виды разрешенного использования: занимаемый производственной базой, </w:t>
      </w:r>
      <w:r>
        <w:t>а</w:t>
      </w:r>
      <w:r>
        <w:rPr>
          <w:shd w:val="clear" w:color="auto" w:fill="FFFFFF"/>
        </w:rPr>
        <w:t>ренд</w:t>
      </w:r>
      <w:r>
        <w:rPr>
          <w:shd w:val="clear" w:color="auto" w:fill="FFFFFF"/>
        </w:rPr>
        <w:t>а</w:t>
      </w:r>
      <w:r>
        <w:rPr>
          <w:shd w:val="clear" w:color="auto" w:fill="FFFFFF"/>
        </w:rPr>
        <w:t xml:space="preserve"> сроком с </w:t>
      </w:r>
      <w:proofErr w:type="gramStart"/>
      <w:r>
        <w:rPr>
          <w:shd w:val="clear" w:color="auto" w:fill="FFFFFF"/>
        </w:rPr>
        <w:t>21.11.2005  по</w:t>
      </w:r>
      <w:proofErr w:type="gramEnd"/>
      <w:r>
        <w:rPr>
          <w:shd w:val="clear" w:color="auto" w:fill="FFFFFF"/>
        </w:rPr>
        <w:t xml:space="preserve"> 21.11.2030. </w:t>
      </w:r>
    </w:p>
    <w:p w14:paraId="3869AF7E" w14:textId="08010CC0" w:rsidR="00A141B8" w:rsidRDefault="00837409">
      <w:pPr>
        <w:ind w:firstLine="708"/>
        <w:jc w:val="both"/>
      </w:pPr>
      <w:r>
        <w:t xml:space="preserve">Объекты 2,3,5,6,7,8,9,10,11,13 располагаются в пределах земельного участка с кадастровым номером 34:34:080137:135,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Волгоград, ул. им. Моцарта, 1, площадью 8599 +/- 32 </w:t>
      </w:r>
      <w:proofErr w:type="spellStart"/>
      <w:proofErr w:type="gramStart"/>
      <w:r>
        <w:t>кв.м</w:t>
      </w:r>
      <w:proofErr w:type="spellEnd"/>
      <w:proofErr w:type="gramEnd"/>
      <w:r>
        <w:t xml:space="preserve">, Декларированная площадь, виды разрешенного использования: занимаемый производственной базой, </w:t>
      </w:r>
      <w:r>
        <w:t>а</w:t>
      </w:r>
      <w:r>
        <w:rPr>
          <w:shd w:val="clear" w:color="auto" w:fill="FFFFFF"/>
        </w:rPr>
        <w:t>ренд</w:t>
      </w:r>
      <w:r>
        <w:rPr>
          <w:shd w:val="clear" w:color="auto" w:fill="FFFFFF"/>
        </w:rPr>
        <w:t>а</w:t>
      </w:r>
      <w:r>
        <w:rPr>
          <w:shd w:val="clear" w:color="auto" w:fill="FFFFFF"/>
        </w:rPr>
        <w:t xml:space="preserve"> сроком с 21.11.2005 по 21.11.2030. </w:t>
      </w:r>
      <w:bookmarkStart w:id="0" w:name="_Hlk173159162"/>
      <w:bookmarkEnd w:id="0"/>
    </w:p>
    <w:p w14:paraId="26F7EDBD" w14:textId="04A7B7C4" w:rsidR="00A141B8" w:rsidRDefault="00837409">
      <w:pPr>
        <w:ind w:left="-57"/>
        <w:jc w:val="both"/>
      </w:pPr>
      <w:r>
        <w:t xml:space="preserve">(далее – Имущество), </w:t>
      </w:r>
    </w:p>
    <w:p w14:paraId="2462B60A" w14:textId="77777777" w:rsidR="00A141B8" w:rsidRDefault="00837409">
      <w:pPr>
        <w:ind w:right="-57" w:firstLine="567"/>
        <w:jc w:val="both"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10 000 000 (десять миллионов</w:t>
      </w:r>
      <w:r>
        <w:t xml:space="preserve">) </w:t>
      </w:r>
      <w:r>
        <w:rPr>
          <w:b/>
          <w:bCs/>
        </w:rPr>
        <w:t>рублей 00 копеек.</w:t>
      </w:r>
    </w:p>
    <w:p w14:paraId="10682AE7" w14:textId="016B3CFB" w:rsidR="00A141B8" w:rsidRDefault="00837409">
      <w:pPr>
        <w:ind w:right="-57" w:firstLine="567"/>
        <w:jc w:val="both"/>
      </w:pP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07429F16" w14:textId="77777777" w:rsidR="00A141B8" w:rsidRDefault="00837409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1DDC731" w14:textId="77777777" w:rsidR="00A141B8" w:rsidRDefault="00837409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542F5F1E" w14:textId="77777777" w:rsidR="00A141B8" w:rsidRDefault="00837409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3860E435" w14:textId="77777777" w:rsidR="00A141B8" w:rsidRDefault="00837409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Cs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Cs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781F84B7" w14:textId="77777777" w:rsidR="00A141B8" w:rsidRDefault="00837409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Cs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C335AE9" w14:textId="77777777" w:rsidR="00A141B8" w:rsidRDefault="00837409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933955C" w14:textId="77777777" w:rsidR="00A141B8" w:rsidRDefault="00837409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Cs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</w:t>
      </w:r>
      <w:r>
        <w:lastRenderedPageBreak/>
        <w:t>победителем торгов, если иное не предусмотрено в информационном сообщении о проведении торгов.</w:t>
      </w:r>
    </w:p>
    <w:p w14:paraId="1AF58F84" w14:textId="77777777" w:rsidR="00A141B8" w:rsidRDefault="00837409">
      <w:pPr>
        <w:ind w:firstLine="567"/>
        <w:jc w:val="both"/>
      </w:pPr>
      <w:r>
        <w:t xml:space="preserve">4. </w:t>
      </w:r>
      <w:bookmarkStart w:id="1" w:name="_Hlk114831194"/>
      <w:bookmarkEnd w:id="1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98F6B0E" w14:textId="77777777" w:rsidR="00A141B8" w:rsidRDefault="00837409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6E0AE973" w14:textId="77777777" w:rsidR="00A141B8" w:rsidRDefault="00837409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b"/>
        </w:rPr>
        <w:footnoteReference w:id="1"/>
      </w:r>
      <w:r>
        <w:t xml:space="preserve">. </w:t>
      </w:r>
    </w:p>
    <w:p w14:paraId="33AADA2A" w14:textId="77777777" w:rsidR="00A141B8" w:rsidRDefault="00837409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C803AA0" w14:textId="77777777" w:rsidR="00A141B8" w:rsidRDefault="00837409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E55DCE6" w14:textId="77777777" w:rsidR="00A141B8" w:rsidRDefault="00837409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F08360D" w14:textId="77777777" w:rsidR="00A141B8" w:rsidRDefault="00A141B8">
      <w:pPr>
        <w:jc w:val="both"/>
      </w:pPr>
    </w:p>
    <w:p w14:paraId="590E6A09" w14:textId="77777777" w:rsidR="00A141B8" w:rsidRDefault="00837409">
      <w:pPr>
        <w:ind w:firstLine="284"/>
        <w:jc w:val="center"/>
      </w:pPr>
      <w:r>
        <w:rPr>
          <w:b/>
          <w:bCs/>
        </w:rPr>
        <w:t>Реквизиты сторон:</w:t>
      </w:r>
    </w:p>
    <w:p w14:paraId="1906C8E4" w14:textId="77777777" w:rsidR="00A141B8" w:rsidRDefault="00A141B8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A141B8" w14:paraId="76377547" w14:textId="77777777">
        <w:trPr>
          <w:trHeight w:val="3059"/>
        </w:trPr>
        <w:tc>
          <w:tcPr>
            <w:tcW w:w="4786" w:type="dxa"/>
          </w:tcPr>
          <w:p w14:paraId="3455A2B4" w14:textId="77777777" w:rsidR="00A141B8" w:rsidRDefault="00837409">
            <w:r>
              <w:rPr>
                <w:b/>
                <w:bCs/>
              </w:rPr>
              <w:t>Оператор электронной площадки:</w:t>
            </w:r>
          </w:p>
          <w:p w14:paraId="544F9EFE" w14:textId="77777777" w:rsidR="00A141B8" w:rsidRDefault="00837409">
            <w:r>
              <w:rPr>
                <w:b/>
              </w:rPr>
              <w:t>Акционерное общество</w:t>
            </w:r>
          </w:p>
          <w:p w14:paraId="0D935AAE" w14:textId="77777777" w:rsidR="00A141B8" w:rsidRDefault="00837409">
            <w:r>
              <w:rPr>
                <w:b/>
              </w:rPr>
              <w:t>«Российский аукционный дом»</w:t>
            </w:r>
          </w:p>
          <w:p w14:paraId="690A87F8" w14:textId="77777777" w:rsidR="00A141B8" w:rsidRDefault="00A141B8">
            <w:pPr>
              <w:rPr>
                <w:b/>
              </w:rPr>
            </w:pPr>
          </w:p>
          <w:p w14:paraId="540F2F3A" w14:textId="77777777" w:rsidR="00A141B8" w:rsidRDefault="00837409">
            <w:r>
              <w:t>Адрес для корреспонденции:</w:t>
            </w:r>
          </w:p>
          <w:p w14:paraId="6593A0C1" w14:textId="77777777" w:rsidR="00A141B8" w:rsidRDefault="00837409">
            <w:r>
              <w:t>190000 Санкт-Петербург,</w:t>
            </w:r>
          </w:p>
          <w:p w14:paraId="6B8B0066" w14:textId="77777777" w:rsidR="00A141B8" w:rsidRDefault="00837409">
            <w:r>
              <w:t>пер. Гривцова, д.5, лит. В</w:t>
            </w:r>
          </w:p>
          <w:p w14:paraId="4E9B45A9" w14:textId="77777777" w:rsidR="00A141B8" w:rsidRDefault="00837409">
            <w:r>
              <w:t>тел. 8 (800) 777-57-57</w:t>
            </w:r>
          </w:p>
          <w:p w14:paraId="35CC40EF" w14:textId="77777777" w:rsidR="00A141B8" w:rsidRDefault="00A141B8">
            <w:pPr>
              <w:jc w:val="center"/>
            </w:pPr>
          </w:p>
          <w:p w14:paraId="77E3D0CF" w14:textId="77777777" w:rsidR="00A141B8" w:rsidRDefault="00837409">
            <w:pPr>
              <w:tabs>
                <w:tab w:val="left" w:pos="1580"/>
              </w:tabs>
            </w:pPr>
            <w:bookmarkStart w:id="2" w:name="_Hlk12535521"/>
            <w:r>
              <w:t>ОГРН: 1097847233351, ИНН: 7838430413, КПП: 783801001</w:t>
            </w:r>
          </w:p>
          <w:p w14:paraId="79CE9A0B" w14:textId="77777777" w:rsidR="00A141B8" w:rsidRDefault="00837409">
            <w:pPr>
              <w:tabs>
                <w:tab w:val="left" w:pos="1580"/>
              </w:tabs>
            </w:pPr>
            <w:r>
              <w:t>р/с № 40702810355000036459</w:t>
            </w:r>
          </w:p>
          <w:p w14:paraId="05F89A27" w14:textId="77777777" w:rsidR="00A141B8" w:rsidRDefault="00837409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D3E6AEA" w14:textId="77777777" w:rsidR="00A141B8" w:rsidRDefault="00837409">
            <w:pPr>
              <w:tabs>
                <w:tab w:val="left" w:pos="1580"/>
              </w:tabs>
            </w:pPr>
            <w:r>
              <w:t>БИК 044030653</w:t>
            </w:r>
          </w:p>
          <w:p w14:paraId="4E9854F2" w14:textId="77777777" w:rsidR="00A141B8" w:rsidRDefault="00837409">
            <w:pPr>
              <w:tabs>
                <w:tab w:val="left" w:pos="1580"/>
              </w:tabs>
            </w:pPr>
            <w:r>
              <w:t>к/с 30101810500000000653</w:t>
            </w:r>
            <w:bookmarkEnd w:id="2"/>
          </w:p>
        </w:tc>
        <w:tc>
          <w:tcPr>
            <w:tcW w:w="764" w:type="dxa"/>
          </w:tcPr>
          <w:p w14:paraId="44FF9BC2" w14:textId="77777777" w:rsidR="00A141B8" w:rsidRDefault="00A141B8">
            <w:pPr>
              <w:ind w:firstLine="284"/>
              <w:jc w:val="both"/>
            </w:pPr>
          </w:p>
        </w:tc>
        <w:tc>
          <w:tcPr>
            <w:tcW w:w="4274" w:type="dxa"/>
          </w:tcPr>
          <w:p w14:paraId="1D074522" w14:textId="77777777" w:rsidR="00A141B8" w:rsidRDefault="00837409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AF3F328" w14:textId="77777777" w:rsidR="00A141B8" w:rsidRDefault="00837409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3BC41C26" w14:textId="77777777" w:rsidR="00A141B8" w:rsidRDefault="00837409">
            <w:pPr>
              <w:jc w:val="both"/>
            </w:pPr>
            <w:r>
              <w:t>_________________________________</w:t>
            </w:r>
          </w:p>
          <w:p w14:paraId="6D78B6BE" w14:textId="77777777" w:rsidR="00A141B8" w:rsidRDefault="00837409">
            <w:pPr>
              <w:jc w:val="both"/>
            </w:pPr>
            <w:r>
              <w:t>_________________________________</w:t>
            </w:r>
          </w:p>
          <w:p w14:paraId="4B07882A" w14:textId="77777777" w:rsidR="00A141B8" w:rsidRDefault="00837409">
            <w:pPr>
              <w:jc w:val="both"/>
            </w:pPr>
            <w:r>
              <w:t>_________________________________</w:t>
            </w:r>
          </w:p>
          <w:p w14:paraId="7AFF97E2" w14:textId="77777777" w:rsidR="00A141B8" w:rsidRDefault="00837409">
            <w:pPr>
              <w:jc w:val="both"/>
            </w:pPr>
            <w:r>
              <w:t>_________________________________</w:t>
            </w:r>
          </w:p>
          <w:p w14:paraId="3A72B722" w14:textId="77777777" w:rsidR="00A141B8" w:rsidRDefault="00837409">
            <w:pPr>
              <w:jc w:val="both"/>
            </w:pPr>
            <w:r>
              <w:t>_________________________________</w:t>
            </w:r>
          </w:p>
          <w:p w14:paraId="5DE85AE8" w14:textId="77777777" w:rsidR="00A141B8" w:rsidRDefault="00837409">
            <w:pPr>
              <w:jc w:val="both"/>
            </w:pPr>
            <w:r>
              <w:t>_________________________________</w:t>
            </w:r>
          </w:p>
          <w:p w14:paraId="35F46207" w14:textId="77777777" w:rsidR="00A141B8" w:rsidRDefault="00A141B8">
            <w:pPr>
              <w:jc w:val="both"/>
            </w:pPr>
          </w:p>
        </w:tc>
      </w:tr>
    </w:tbl>
    <w:p w14:paraId="67AC3414" w14:textId="77777777" w:rsidR="00A141B8" w:rsidRDefault="00837409">
      <w:pPr>
        <w:ind w:firstLine="284"/>
        <w:jc w:val="both"/>
      </w:pPr>
      <w:r>
        <w:rPr>
          <w:b/>
          <w:bCs/>
        </w:rPr>
        <w:t xml:space="preserve">        </w:t>
      </w:r>
    </w:p>
    <w:p w14:paraId="5456E4AA" w14:textId="77777777" w:rsidR="00A141B8" w:rsidRDefault="00837409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48F4233" w14:textId="77777777" w:rsidR="00A141B8" w:rsidRDefault="00837409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EB5C58" w14:textId="77777777" w:rsidR="00A141B8" w:rsidRDefault="00A141B8"/>
    <w:p w14:paraId="2E427031" w14:textId="77777777" w:rsidR="00A141B8" w:rsidRDefault="00A141B8"/>
    <w:sectPr w:rsidR="00A141B8">
      <w:endnotePr>
        <w:numFmt w:val="decimal"/>
      </w:endnotePr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000F" w14:textId="77777777" w:rsidR="00837409" w:rsidRDefault="00837409">
      <w:r>
        <w:separator/>
      </w:r>
    </w:p>
  </w:endnote>
  <w:endnote w:type="continuationSeparator" w:id="0">
    <w:p w14:paraId="32692C1D" w14:textId="77777777" w:rsidR="00837409" w:rsidRDefault="0083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6C5B" w14:textId="77777777" w:rsidR="00837409" w:rsidRDefault="00837409">
      <w:r>
        <w:separator/>
      </w:r>
    </w:p>
  </w:footnote>
  <w:footnote w:type="continuationSeparator" w:id="0">
    <w:p w14:paraId="3BD07D88" w14:textId="77777777" w:rsidR="00837409" w:rsidRDefault="00837409">
      <w:r>
        <w:continuationSeparator/>
      </w:r>
    </w:p>
  </w:footnote>
  <w:footnote w:id="1">
    <w:p w14:paraId="0E4BA92A" w14:textId="77777777" w:rsidR="00A141B8" w:rsidRDefault="00837409">
      <w:pPr>
        <w:pStyle w:val="af6"/>
      </w:pPr>
      <w:r>
        <w:rPr>
          <w:rStyle w:val="affb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8286F7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11843EA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703259">
    <w:abstractNumId w:val="0"/>
  </w:num>
  <w:num w:numId="2" w16cid:durableId="106818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1B8"/>
    <w:rsid w:val="00194AE3"/>
    <w:rsid w:val="006740C8"/>
    <w:rsid w:val="00837409"/>
    <w:rsid w:val="00A1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56E56-36B3-40CA-A08B-1FF4B09A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link w:val="aff2"/>
    <w:uiPriority w:val="99"/>
    <w:qFormat/>
    <w:rPr>
      <w:color w:val="000000"/>
    </w:rPr>
  </w:style>
  <w:style w:type="character" w:customStyle="1" w:styleId="aff3">
    <w:name w:val="Тема примечания Знак"/>
    <w:rPr>
      <w:b/>
      <w:bCs/>
      <w:color w:val="000000"/>
    </w:rPr>
  </w:style>
  <w:style w:type="character" w:customStyle="1" w:styleId="aff4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5">
    <w:name w:val="Основной текст с отступом Знак"/>
    <w:rPr>
      <w:sz w:val="24"/>
      <w:szCs w:val="24"/>
    </w:rPr>
  </w:style>
  <w:style w:type="character" w:customStyle="1" w:styleId="aff6">
    <w:name w:val="Основной текст_"/>
    <w:rPr>
      <w:shd w:val="clear" w:color="auto" w:fill="FFFFFF"/>
    </w:rPr>
  </w:style>
  <w:style w:type="character" w:customStyle="1" w:styleId="aff7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8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c">
    <w:name w:val="line number"/>
  </w:style>
  <w:style w:type="character" w:customStyle="1" w:styleId="affd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fontstyle01">
    <w:name w:val="fontstyle01"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paragraph" w:customStyle="1" w:styleId="28">
    <w:name w:val="Заголовок2"/>
    <w:basedOn w:val="a"/>
    <w:next w:val="aff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e">
    <w:name w:val="Body Text"/>
    <w:basedOn w:val="a"/>
    <w:pPr>
      <w:spacing w:after="140" w:line="276" w:lineRule="auto"/>
    </w:pPr>
  </w:style>
  <w:style w:type="paragraph" w:styleId="afff">
    <w:name w:val="List"/>
    <w:basedOn w:val="affe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e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0">
    <w:name w:val="annotation subject"/>
    <w:basedOn w:val="1d"/>
    <w:next w:val="1d"/>
    <w:rPr>
      <w:b/>
      <w:bCs/>
    </w:rPr>
  </w:style>
  <w:style w:type="paragraph" w:styleId="afff1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2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3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5">
    <w:name w:val="Содержимое таблицы"/>
    <w:basedOn w:val="a"/>
    <w:pPr>
      <w:widowControl w:val="0"/>
      <w:suppressLineNumbers/>
    </w:pPr>
  </w:style>
  <w:style w:type="paragraph" w:customStyle="1" w:styleId="afff6">
    <w:name w:val="Заголовок таблицы"/>
    <w:basedOn w:val="afff5"/>
    <w:pPr>
      <w:jc w:val="center"/>
    </w:pPr>
    <w:rPr>
      <w:b/>
      <w:bCs/>
    </w:rPr>
  </w:style>
  <w:style w:type="character" w:styleId="afff7">
    <w:name w:val="annotation reference"/>
    <w:uiPriority w:val="99"/>
    <w:semiHidden/>
    <w:qFormat/>
    <w:rPr>
      <w:rFonts w:cs="Times New Roman"/>
      <w:sz w:val="16"/>
      <w:szCs w:val="16"/>
    </w:rPr>
  </w:style>
  <w:style w:type="paragraph" w:styleId="aff2">
    <w:name w:val="annotation text"/>
    <w:basedOn w:val="a"/>
    <w:link w:val="aff1"/>
    <w:uiPriority w:val="99"/>
    <w:qFormat/>
    <w:rPr>
      <w:sz w:val="20"/>
      <w:szCs w:val="20"/>
    </w:rPr>
  </w:style>
  <w:style w:type="character" w:customStyle="1" w:styleId="1e">
    <w:name w:val="Текст примечания Знак1"/>
    <w:basedOn w:val="a0"/>
    <w:uiPriority w:val="99"/>
    <w:semiHidden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1638</Words>
  <Characters>9342</Characters>
  <Application>Microsoft Office Word</Application>
  <DocSecurity>0</DocSecurity>
  <Lines>77</Lines>
  <Paragraphs>21</Paragraphs>
  <ScaleCrop>false</ScaleCrop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11</cp:revision>
  <dcterms:created xsi:type="dcterms:W3CDTF">2022-10-03T15:51:00Z</dcterms:created>
  <dcterms:modified xsi:type="dcterms:W3CDTF">2026-06-08T09:21:00Z</dcterms:modified>
  <cp:version>1048576</cp:version>
</cp:coreProperties>
</file>